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7666F" w14:textId="77777777" w:rsidR="004D16CC" w:rsidRDefault="00000000" w:rsidP="004D16CC">
      <w:pPr>
        <w:pStyle w:val="p1"/>
      </w:pPr>
      <w:r w:rsidRPr="0042567B">
        <w:rPr>
          <w:rFonts w:ascii="Greta Sans Std Reg" w:hAnsi="Greta Sans Std Reg"/>
          <w:b/>
          <w:bCs/>
          <w:sz w:val="20"/>
          <w:szCs w:val="20"/>
        </w:rPr>
        <w:t xml:space="preserve">Technická správa </w:t>
      </w:r>
      <w:r w:rsidR="005308F5" w:rsidRPr="0042567B">
        <w:rPr>
          <w:rFonts w:ascii="Greta Sans Std Reg" w:hAnsi="Greta Sans Std Reg"/>
          <w:b/>
          <w:bCs/>
          <w:sz w:val="20"/>
          <w:szCs w:val="20"/>
        </w:rPr>
        <w:t>–</w:t>
      </w:r>
      <w:r w:rsidRPr="00B3458D">
        <w:rPr>
          <w:rFonts w:ascii="Greta Sans Std Reg" w:hAnsi="Greta Sans Std Reg"/>
          <w:b/>
          <w:bCs/>
          <w:sz w:val="20"/>
          <w:szCs w:val="20"/>
        </w:rPr>
        <w:t xml:space="preserve"> </w:t>
      </w:r>
      <w:r w:rsidR="005308F5" w:rsidRPr="00B3458D">
        <w:rPr>
          <w:rFonts w:ascii="Greta Sans Std Reg" w:hAnsi="Greta Sans Std Reg"/>
          <w:b/>
          <w:bCs/>
          <w:sz w:val="20"/>
          <w:szCs w:val="20"/>
        </w:rPr>
        <w:t xml:space="preserve">SO </w:t>
      </w:r>
      <w:r w:rsidR="00B3458D" w:rsidRPr="00B3458D">
        <w:rPr>
          <w:rFonts w:ascii="Greta Sans Std Reg" w:hAnsi="Greta Sans Std Reg"/>
          <w:b/>
          <w:bCs/>
          <w:sz w:val="20"/>
          <w:szCs w:val="20"/>
        </w:rPr>
        <w:t>0</w:t>
      </w:r>
      <w:r w:rsidR="004D16CC">
        <w:rPr>
          <w:rFonts w:ascii="Greta Sans Std Reg" w:hAnsi="Greta Sans Std Reg"/>
          <w:b/>
          <w:bCs/>
          <w:sz w:val="20"/>
          <w:szCs w:val="20"/>
        </w:rPr>
        <w:t>1.05</w:t>
      </w:r>
      <w:r w:rsidR="00800D2B">
        <w:rPr>
          <w:rFonts w:ascii="Greta Sans Std Reg" w:hAnsi="Greta Sans Std Reg"/>
          <w:b/>
          <w:bCs/>
          <w:sz w:val="20"/>
          <w:szCs w:val="20"/>
        </w:rPr>
        <w:t xml:space="preserve"> </w:t>
      </w:r>
      <w:r w:rsidR="004D16CC" w:rsidRPr="004D16CC">
        <w:rPr>
          <w:rFonts w:ascii="Greta Sans Std Reg" w:hAnsi="Greta Sans Std Reg"/>
          <w:b/>
          <w:bCs/>
          <w:sz w:val="20"/>
          <w:szCs w:val="20"/>
        </w:rPr>
        <w:t>Zastávka / nástupný terminál</w:t>
      </w:r>
    </w:p>
    <w:p w14:paraId="5A6954DF" w14:textId="41C1A331" w:rsidR="00B3458D" w:rsidRPr="00B3458D" w:rsidRDefault="00B3458D" w:rsidP="0042567B">
      <w:pPr>
        <w:pStyle w:val="NoSpacing"/>
        <w:rPr>
          <w:rFonts w:ascii="Greta Sans Std Reg" w:hAnsi="Greta Sans Std Reg"/>
          <w:b/>
          <w:bCs/>
          <w:sz w:val="20"/>
          <w:szCs w:val="20"/>
        </w:rPr>
      </w:pPr>
    </w:p>
    <w:sdt>
      <w:sdtPr>
        <w:rPr>
          <w:rFonts w:ascii="Greta Sans Std Reg" w:hAnsi="Greta Sans Std Reg" w:cs="Times New Roman"/>
          <w:b/>
          <w:bCs/>
          <w:sz w:val="20"/>
          <w:szCs w:val="20"/>
          <w:lang w:eastAsia="en-US"/>
        </w:rPr>
        <w:id w:val="427087355"/>
        <w:docPartObj>
          <w:docPartGallery w:val="Table of Contents"/>
          <w:docPartUnique/>
        </w:docPartObj>
      </w:sdtPr>
      <w:sdtEndPr>
        <w:rPr>
          <w:rFonts w:cs="Arial Unicode MS"/>
          <w:b w:val="0"/>
          <w:bCs w:val="0"/>
          <w:lang w:eastAsia="sk-SK"/>
        </w:rPr>
      </w:sdtEndPr>
      <w:sdtContent>
        <w:p w14:paraId="1A7AA297" w14:textId="027B9755" w:rsidR="00EF497E" w:rsidRPr="00505623" w:rsidRDefault="00EF497E" w:rsidP="0042567B">
          <w:pPr>
            <w:pStyle w:val="NoSpacing"/>
            <w:rPr>
              <w:rFonts w:ascii="Greta Sans Std Reg" w:hAnsi="Greta Sans Std Reg"/>
              <w:b/>
              <w:bCs/>
              <w:sz w:val="20"/>
              <w:szCs w:val="20"/>
            </w:rPr>
          </w:pPr>
          <w:r w:rsidRPr="00505623">
            <w:rPr>
              <w:rFonts w:ascii="Greta Sans Std Reg" w:hAnsi="Greta Sans Std Reg"/>
              <w:b/>
              <w:bCs/>
              <w:color w:val="auto"/>
              <w:sz w:val="20"/>
              <w:szCs w:val="20"/>
            </w:rPr>
            <w:t>Obsah</w:t>
          </w:r>
        </w:p>
        <w:p w14:paraId="1598548E" w14:textId="18026957" w:rsidR="00505623" w:rsidRPr="00505623" w:rsidRDefault="00EF497E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r w:rsidRPr="00505623">
            <w:rPr>
              <w:rFonts w:ascii="Greta Sans Std Reg" w:hAnsi="Greta Sans Std Reg"/>
              <w:i w:val="0"/>
              <w:iCs w:val="0"/>
              <w:color w:val="auto"/>
            </w:rPr>
            <w:fldChar w:fldCharType="begin"/>
          </w:r>
          <w:r w:rsidRPr="00505623">
            <w:rPr>
              <w:rFonts w:ascii="Greta Sans Std Reg" w:hAnsi="Greta Sans Std Reg"/>
              <w:i w:val="0"/>
              <w:iCs w:val="0"/>
              <w:color w:val="auto"/>
            </w:rPr>
            <w:instrText>TOC \o "1-3" \h \z \u</w:instrText>
          </w:r>
          <w:r w:rsidRPr="00505623">
            <w:rPr>
              <w:rFonts w:ascii="Greta Sans Std Reg" w:hAnsi="Greta Sans Std Reg"/>
              <w:i w:val="0"/>
              <w:iCs w:val="0"/>
              <w:color w:val="auto"/>
            </w:rPr>
            <w:fldChar w:fldCharType="separate"/>
          </w:r>
          <w:hyperlink w:anchor="_Toc197092908" w:history="1">
            <w:r w:rsidR="00505623"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1.</w:t>
            </w:r>
            <w:r w:rsidR="00505623" w:rsidRPr="00505623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="00505623"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Identifikačné údaje stavby a investora</w:t>
            </w:r>
            <w:r w:rsidR="00505623"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="00505623"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="00505623"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_Toc197092908 \h </w:instrText>
            </w:r>
            <w:r w:rsidR="00505623"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="00505623"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="00505623"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2</w:t>
            </w:r>
            <w:r w:rsidR="00505623"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0FF08F40" w14:textId="4E8C22E8" w:rsidR="00505623" w:rsidRPr="00505623" w:rsidRDefault="00505623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092909" w:history="1"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2.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Účel objektu, opis pozemku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_Toc197092909 \h </w:instrTex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2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1AB43E8D" w14:textId="1919A7E5" w:rsidR="00505623" w:rsidRPr="00505623" w:rsidRDefault="00505623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092910" w:history="1"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3.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Architektonické, výtvarné a funkčné využitie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_Toc197092910 \h </w:instrTex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2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0FD078D3" w14:textId="04EDA9F9" w:rsidR="00505623" w:rsidRPr="00505623" w:rsidRDefault="00505623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092911" w:history="1"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4.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Technické a konštrukčné riešenie objektu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_Toc197092911 \h </w:instrTex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2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4BB7E2B6" w14:textId="1B7332A1" w:rsidR="00505623" w:rsidRPr="00505623" w:rsidRDefault="00505623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092912" w:history="1"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4.1.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Búracie práce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_Toc197092912 \h </w:instrTex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2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8813276" w14:textId="61A7753A" w:rsidR="00505623" w:rsidRPr="00505623" w:rsidRDefault="00505623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092913" w:history="1"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4.2.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Zemné práce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_Toc197092913 \h </w:instrTex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2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F79CA9C" w14:textId="4D1D56E0" w:rsidR="00505623" w:rsidRPr="00505623" w:rsidRDefault="00505623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092914" w:history="1"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4.3.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Základy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_Toc197092914 \h </w:instrTex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2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5E922C" w14:textId="4BE9C668" w:rsidR="00505623" w:rsidRPr="00505623" w:rsidRDefault="00505623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092915" w:history="1"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4.4.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Zvislé nosné konštrukcie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_Toc197092915 \h </w:instrTex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2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1A711C" w14:textId="622C07D2" w:rsidR="00505623" w:rsidRPr="00505623" w:rsidRDefault="00505623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092916" w:history="1"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4.5.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Vodorovné nosné konštrukcie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_Toc197092916 \h </w:instrTex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2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7211D2" w14:textId="53BF4B9D" w:rsidR="00505623" w:rsidRPr="00505623" w:rsidRDefault="00505623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092917" w:history="1"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4.6.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Strešná konštrukcia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_Toc197092917 \h </w:instrTex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3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522662D" w14:textId="50BAE79F" w:rsidR="00505623" w:rsidRPr="00505623" w:rsidRDefault="00505623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092918" w:history="1"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4.7.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Rampa a schodisko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_Toc197092918 \h </w:instrTex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3</w:t>
            </w:r>
            <w:r w:rsidRPr="00505623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B6B1BA" w14:textId="364C952B" w:rsidR="00505623" w:rsidRPr="00505623" w:rsidRDefault="00505623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092919" w:history="1">
            <w:r w:rsidRPr="00505623">
              <w:rPr>
                <w:rStyle w:val="Hyperlink"/>
                <w:rFonts w:ascii="Greta Sans Std Reg" w:eastAsia="Arial Narrow" w:hAnsi="Greta Sans Std Reg" w:cs="Arial Narrow"/>
                <w:i w:val="0"/>
                <w:iCs w:val="0"/>
                <w:noProof/>
              </w:rPr>
              <w:t>5.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Odpady počas výstavby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_Toc197092919 \h </w:instrTex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3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32CCFD32" w14:textId="6FF1859F" w:rsidR="00505623" w:rsidRPr="00505623" w:rsidRDefault="00505623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092920" w:history="1"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6.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Starostlivosť o životné prostredie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_Toc197092920 \h </w:instrTex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4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7D1A2BB8" w14:textId="1ABBBB2A" w:rsidR="00505623" w:rsidRPr="00505623" w:rsidRDefault="00505623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092921" w:history="1">
            <w:r w:rsidRPr="00505623">
              <w:rPr>
                <w:rStyle w:val="Hyperlink"/>
                <w:rFonts w:ascii="Greta Sans Std Reg" w:eastAsia="Arial Narrow" w:hAnsi="Greta Sans Std Reg" w:cs="Arial Narrow"/>
                <w:i w:val="0"/>
                <w:iCs w:val="0"/>
                <w:noProof/>
              </w:rPr>
              <w:t>7.</w:t>
            </w:r>
            <w:r w:rsidRPr="00505623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505623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Starostlivosť o bezpečnosť práce a technických zariadení: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_Toc197092921 \h </w:instrTex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4</w:t>
            </w:r>
            <w:r w:rsidRPr="00505623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6DBC3765" w14:textId="700C39C3" w:rsidR="00EF497E" w:rsidRPr="0042567B" w:rsidRDefault="00EF497E" w:rsidP="00E54136">
          <w:r w:rsidRPr="00505623">
            <w:rPr>
              <w:color w:val="auto"/>
            </w:rPr>
            <w:fldChar w:fldCharType="end"/>
          </w:r>
        </w:p>
      </w:sdtContent>
    </w:sdt>
    <w:p w14:paraId="5710FD4F" w14:textId="77777777" w:rsidR="00EF497E" w:rsidRPr="0042567B" w:rsidRDefault="00EF497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6B0D0D8" w14:textId="336AD3BA" w:rsidR="00636B79" w:rsidRPr="0042567B" w:rsidRDefault="00636B79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B584C99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0869565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9631E7B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5A2B952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751BA6CB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33BE418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B177383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6D2588FB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CF7B7CE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3E2E1D2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73E603BC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27D9679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24CD835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7A14DB4F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7AF0499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2D8FAD4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603D2DAA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79FBA934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DC1610F" w14:textId="77777777" w:rsidR="00F95A34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FE22CBA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4DF9A58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DA0D83C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1C2461DA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D99FAEE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C77CB4F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8C5C53E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B8A0A37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481A240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42E79B8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36639A7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BDD2E90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ECD11C2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3392924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FB0E591" w14:textId="77777777" w:rsidR="00B3458D" w:rsidRDefault="00B3458D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B8C48A6" w14:textId="77777777" w:rsidR="002C5F96" w:rsidRDefault="002C5F96" w:rsidP="002C5F96">
      <w:pPr>
        <w:pStyle w:val="Heading1"/>
      </w:pPr>
      <w:bookmarkStart w:id="0" w:name="_Toc197092908"/>
      <w:bookmarkStart w:id="1" w:name="_Toc174656432"/>
      <w:r>
        <w:t>Identifikačné údaje stavby a investora</w:t>
      </w:r>
      <w:bookmarkEnd w:id="0"/>
    </w:p>
    <w:p w14:paraId="2FCBF4F4" w14:textId="77777777" w:rsidR="002C5F96" w:rsidRDefault="002C5F96" w:rsidP="002C5F96">
      <w:pPr>
        <w:pStyle w:val="p1"/>
      </w:pPr>
      <w:r>
        <w:t xml:space="preserve">Názov stavby: </w:t>
      </w:r>
      <w:r>
        <w:tab/>
      </w:r>
      <w:r>
        <w:tab/>
      </w:r>
      <w:r>
        <w:tab/>
        <w:t>Obratiská autobusov pri kultúrnom dome a v časti Malý Šúr</w:t>
      </w:r>
    </w:p>
    <w:p w14:paraId="3E80F6A7" w14:textId="77777777" w:rsidR="002C5F96" w:rsidRDefault="002C5F96" w:rsidP="002C5F96">
      <w:pPr>
        <w:pStyle w:val="p1"/>
        <w:ind w:left="2124" w:firstLine="708"/>
      </w:pPr>
      <w:r>
        <w:t>v obci Kostolná pri Dunaji</w:t>
      </w:r>
    </w:p>
    <w:p w14:paraId="74833F7A" w14:textId="77777777" w:rsidR="002C5F96" w:rsidRDefault="002C5F96" w:rsidP="002C5F96">
      <w:pPr>
        <w:pStyle w:val="p1"/>
      </w:pPr>
      <w:r>
        <w:t xml:space="preserve">Miesto stavby: </w:t>
      </w:r>
      <w:r>
        <w:tab/>
      </w:r>
      <w:r>
        <w:tab/>
      </w:r>
      <w:r>
        <w:tab/>
        <w:t>Cesta III/1067 a časť Malý Šúr</w:t>
      </w:r>
    </w:p>
    <w:p w14:paraId="6A273137" w14:textId="77777777" w:rsidR="002C5F96" w:rsidRDefault="002C5F96" w:rsidP="002C5F96">
      <w:pPr>
        <w:pStyle w:val="p1"/>
      </w:pPr>
      <w:r>
        <w:t xml:space="preserve">GPS súradnice: </w:t>
      </w:r>
      <w:r>
        <w:tab/>
      </w:r>
      <w:r>
        <w:tab/>
      </w:r>
      <w:r>
        <w:tab/>
        <w:t>GPS: 48.186510 17.433480 a 48.178880, 17.429450</w:t>
      </w:r>
    </w:p>
    <w:p w14:paraId="7C97FB98" w14:textId="77777777" w:rsidR="002C5F96" w:rsidRDefault="002C5F96" w:rsidP="002C5F96">
      <w:pPr>
        <w:pStyle w:val="p1"/>
      </w:pPr>
      <w:r>
        <w:t xml:space="preserve">Okres: </w:t>
      </w:r>
      <w:r>
        <w:tab/>
      </w:r>
      <w:r>
        <w:tab/>
      </w:r>
      <w:r>
        <w:tab/>
      </w:r>
      <w:r>
        <w:tab/>
        <w:t>Senec</w:t>
      </w:r>
    </w:p>
    <w:p w14:paraId="6D9BF6A5" w14:textId="77777777" w:rsidR="002C5F96" w:rsidRDefault="002C5F96" w:rsidP="002C5F96">
      <w:pPr>
        <w:pStyle w:val="p1"/>
      </w:pPr>
      <w:r>
        <w:t xml:space="preserve">Kraj: </w:t>
      </w:r>
      <w:r>
        <w:tab/>
      </w:r>
      <w:r>
        <w:tab/>
      </w:r>
      <w:r>
        <w:tab/>
      </w:r>
      <w:r>
        <w:tab/>
        <w:t>Bratislavský</w:t>
      </w:r>
    </w:p>
    <w:p w14:paraId="6CACA4C9" w14:textId="77777777" w:rsidR="008C6746" w:rsidRDefault="008C6746" w:rsidP="008C6746">
      <w:pPr>
        <w:pStyle w:val="p1"/>
      </w:pPr>
      <w:r>
        <w:t>Kataster:</w:t>
      </w:r>
      <w:r>
        <w:tab/>
      </w:r>
      <w:r>
        <w:tab/>
      </w:r>
      <w:r>
        <w:tab/>
      </w:r>
      <w:r>
        <w:tab/>
        <w:t>k.ú. Kostolná pri Dunaji (826634)</w:t>
      </w:r>
    </w:p>
    <w:p w14:paraId="363AB4A5" w14:textId="77777777" w:rsidR="008C6746" w:rsidRPr="0073127D" w:rsidRDefault="008C6746" w:rsidP="008C6746">
      <w:pPr>
        <w:pStyle w:val="p1"/>
        <w:ind w:left="2124" w:firstLine="708"/>
      </w:pPr>
      <w:r>
        <w:t xml:space="preserve">a </w:t>
      </w:r>
      <w:r w:rsidRPr="0073127D">
        <w:t>k.ú. Malý Šúr (826642), obec Kostolná pri Dunaji</w:t>
      </w:r>
    </w:p>
    <w:p w14:paraId="053100ED" w14:textId="7BA74F05" w:rsidR="008C6746" w:rsidRPr="0073127D" w:rsidRDefault="008C6746" w:rsidP="008C6746">
      <w:pPr>
        <w:pStyle w:val="p1"/>
        <w:ind w:left="2832" w:hanging="2832"/>
      </w:pPr>
      <w:r w:rsidRPr="0073127D">
        <w:t xml:space="preserve">Parcela: </w:t>
      </w:r>
      <w:r w:rsidRPr="0073127D">
        <w:tab/>
        <w:t>k.ú. Kostolná pri Dunaji: parcela č. E69/1, 2/1, 57/1,57/2, 57/3, 69/12, 93,1,158/1,E158, 5/3, 5/4</w:t>
      </w:r>
    </w:p>
    <w:p w14:paraId="43FD358D" w14:textId="77777777" w:rsidR="008C6746" w:rsidRPr="0073127D" w:rsidRDefault="008C6746" w:rsidP="008C6746">
      <w:pPr>
        <w:pStyle w:val="p1"/>
        <w:ind w:left="2124" w:firstLine="708"/>
      </w:pPr>
      <w:r w:rsidRPr="0073127D">
        <w:t>k.ú. Malý Šúr : parcela č.: E90, 90/4, 169, 453/6, 453/7, 464, 90/1</w:t>
      </w:r>
    </w:p>
    <w:p w14:paraId="63FC3790" w14:textId="77777777" w:rsidR="008C6746" w:rsidRDefault="008C6746" w:rsidP="008C6746">
      <w:pPr>
        <w:pStyle w:val="p1"/>
      </w:pPr>
      <w:r>
        <w:t xml:space="preserve">Kategória stavby: </w:t>
      </w:r>
      <w:r>
        <w:tab/>
      </w:r>
      <w:r>
        <w:tab/>
      </w:r>
      <w:r>
        <w:tab/>
        <w:t>Komunikácie a spevnené plochy</w:t>
      </w:r>
    </w:p>
    <w:p w14:paraId="5DEC8B3E" w14:textId="77777777" w:rsidR="008C6746" w:rsidRDefault="008C6746" w:rsidP="008C6746">
      <w:pPr>
        <w:pStyle w:val="p1"/>
      </w:pPr>
      <w:r>
        <w:t xml:space="preserve">Predmet rozhodnutia: </w:t>
      </w:r>
      <w:r>
        <w:tab/>
      </w:r>
      <w:r>
        <w:tab/>
        <w:t>Projekt pre stavebné povolenie (PSP)</w:t>
      </w:r>
    </w:p>
    <w:p w14:paraId="56A6B3FF" w14:textId="77777777" w:rsidR="008C6746" w:rsidRDefault="008C6746" w:rsidP="008C6746">
      <w:pPr>
        <w:pStyle w:val="p1"/>
      </w:pPr>
      <w:r>
        <w:t xml:space="preserve">Investor: </w:t>
      </w:r>
      <w:r>
        <w:tab/>
      </w:r>
      <w:r>
        <w:tab/>
      </w:r>
      <w:r>
        <w:tab/>
      </w:r>
      <w:r>
        <w:tab/>
        <w:t>Obec Kostolná pri Dunaji, v zastúpení Ing. Igor ŠILLO</w:t>
      </w:r>
    </w:p>
    <w:p w14:paraId="54541BBF" w14:textId="77777777" w:rsidR="008C6746" w:rsidRDefault="008C6746" w:rsidP="008C6746">
      <w:pPr>
        <w:pStyle w:val="p1"/>
      </w:pPr>
      <w:r>
        <w:t xml:space="preserve">Zodpovedný projektant architektúry: </w:t>
      </w:r>
      <w:r>
        <w:tab/>
        <w:t>Ing. arch. Zuzana Kierulfová</w:t>
      </w:r>
    </w:p>
    <w:p w14:paraId="39B94D9F" w14:textId="77777777" w:rsidR="008C6746" w:rsidRDefault="008C6746" w:rsidP="008C6746">
      <w:pPr>
        <w:pStyle w:val="p1"/>
      </w:pPr>
      <w:r>
        <w:t xml:space="preserve">Dátum spracovania: </w:t>
      </w:r>
      <w:r>
        <w:tab/>
      </w:r>
      <w:r>
        <w:tab/>
        <w:t>03/2025</w:t>
      </w:r>
    </w:p>
    <w:p w14:paraId="631F0046" w14:textId="77777777" w:rsidR="002C5F96" w:rsidRPr="008146A8" w:rsidRDefault="002C5F96" w:rsidP="002C5F96"/>
    <w:p w14:paraId="375A5B8A" w14:textId="77777777" w:rsidR="002C5F96" w:rsidRPr="0042567B" w:rsidRDefault="002C5F96" w:rsidP="002C5F96">
      <w:pPr>
        <w:pStyle w:val="Heading1"/>
      </w:pPr>
      <w:bookmarkStart w:id="2" w:name="_Toc197092909"/>
      <w:r w:rsidRPr="0042567B">
        <w:t>Účel objektu, opis pozemku</w:t>
      </w:r>
      <w:bookmarkEnd w:id="2"/>
    </w:p>
    <w:p w14:paraId="20769C5E" w14:textId="77777777" w:rsidR="002C5F96" w:rsidRDefault="002C5F96" w:rsidP="002C5F96">
      <w:pPr>
        <w:pStyle w:val="p1"/>
      </w:pPr>
      <w:r>
        <w:t xml:space="preserve">Projekt úprav v mieste obratísk autobusov rieši rekultiváciu územia v križovatke ciest III/1067 a III/1051 pri kultúrnom dome a na začiatku časti Malý Šúr pri vjazde od obce Hrubý Šúr v obci </w:t>
      </w:r>
      <w:r>
        <w:rPr>
          <w:b/>
          <w:bCs/>
        </w:rPr>
        <w:t>Kostolná</w:t>
      </w:r>
      <w:r>
        <w:t xml:space="preserve"> </w:t>
      </w:r>
      <w:r>
        <w:rPr>
          <w:b/>
          <w:bCs/>
        </w:rPr>
        <w:t>pri Dunaji</w:t>
      </w:r>
      <w:r>
        <w:t>. Je vypracovaný za účelom sprehľadnenia a zefektívnenia dopravy v danej oblasti, vytvorenia moderného obratiska autobusov a zároveň bezpečného koridoru pre chodcov a cyklistov. Súčasťou riešeného územia je aj mobiliár, prvky drobnej architektúry a zeleň, ktoré dopĺňajú riešenie celého územia a zabezpečujú komfort jeho využitia pre užívateľov verejnej osobnej dopravy.</w:t>
      </w:r>
    </w:p>
    <w:p w14:paraId="4E1EE3E8" w14:textId="77777777" w:rsidR="00956953" w:rsidRPr="00077663" w:rsidRDefault="00956953" w:rsidP="00956953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</w:p>
    <w:p w14:paraId="121A2336" w14:textId="77777777" w:rsidR="00956953" w:rsidRPr="00077663" w:rsidRDefault="00956953" w:rsidP="00956953">
      <w:pPr>
        <w:pStyle w:val="Heading1"/>
      </w:pPr>
      <w:bookmarkStart w:id="3" w:name="_Toc148009978"/>
      <w:bookmarkStart w:id="4" w:name="_Toc174721069"/>
      <w:bookmarkStart w:id="5" w:name="_Toc197092910"/>
      <w:r w:rsidRPr="00077663">
        <w:t>Architektonické, výtvarné a funkčné využitie</w:t>
      </w:r>
      <w:bookmarkEnd w:id="3"/>
      <w:bookmarkEnd w:id="4"/>
      <w:bookmarkEnd w:id="5"/>
    </w:p>
    <w:p w14:paraId="0FC57FA0" w14:textId="77777777" w:rsidR="00956953" w:rsidRPr="00B3458D" w:rsidRDefault="00956953" w:rsidP="00956953">
      <w:pPr>
        <w:rPr>
          <w:b/>
          <w:bCs/>
        </w:rPr>
      </w:pPr>
      <w:r w:rsidRPr="00B3458D">
        <w:rPr>
          <w:b/>
          <w:bCs/>
        </w:rPr>
        <w:t>Architektonické riešenie  </w:t>
      </w:r>
    </w:p>
    <w:p w14:paraId="26BDC8A9" w14:textId="64B458C1" w:rsidR="00956953" w:rsidRPr="00077663" w:rsidRDefault="00956953" w:rsidP="00B3458D">
      <w:pPr>
        <w:ind w:firstLine="708"/>
      </w:pPr>
      <w:r w:rsidRPr="00077663">
        <w:t>Jedná sa o nov</w:t>
      </w:r>
      <w:r w:rsidR="001E7341">
        <w:t>é</w:t>
      </w:r>
      <w:r w:rsidRPr="00077663">
        <w:t xml:space="preserve"> jednoduch</w:t>
      </w:r>
      <w:r w:rsidR="001E7341">
        <w:t>é</w:t>
      </w:r>
      <w:r w:rsidR="0031436D">
        <w:t xml:space="preserve"> drevené</w:t>
      </w:r>
      <w:r w:rsidRPr="00077663">
        <w:t xml:space="preserve"> stavb</w:t>
      </w:r>
      <w:r w:rsidR="001E7341">
        <w:t>y</w:t>
      </w:r>
      <w:r w:rsidRPr="00077663">
        <w:t xml:space="preserve"> s prestr</w:t>
      </w:r>
      <w:r w:rsidR="001E7341">
        <w:t>e</w:t>
      </w:r>
      <w:r w:rsidRPr="00077663">
        <w:t>šenou konštrukciou z</w:t>
      </w:r>
      <w:r w:rsidR="0031436D">
        <w:t>o</w:t>
      </w:r>
      <w:r w:rsidRPr="00077663">
        <w:t> </w:t>
      </w:r>
      <w:r w:rsidR="0031436D">
        <w:t>skla</w:t>
      </w:r>
      <w:r w:rsidRPr="00077663">
        <w:t xml:space="preserve">. </w:t>
      </w:r>
    </w:p>
    <w:p w14:paraId="59C7C353" w14:textId="77777777" w:rsidR="00956953" w:rsidRPr="00B3458D" w:rsidRDefault="00956953" w:rsidP="00956953">
      <w:pPr>
        <w:rPr>
          <w:b/>
          <w:bCs/>
        </w:rPr>
      </w:pPr>
    </w:p>
    <w:p w14:paraId="5F9D2F60" w14:textId="77777777" w:rsidR="00956953" w:rsidRPr="00B3458D" w:rsidRDefault="00956953" w:rsidP="00956953">
      <w:pPr>
        <w:rPr>
          <w:b/>
          <w:bCs/>
        </w:rPr>
      </w:pPr>
      <w:r w:rsidRPr="00B3458D">
        <w:rPr>
          <w:b/>
          <w:bCs/>
        </w:rPr>
        <w:t>Funkčno-prevádzkové riešenie objektu</w:t>
      </w:r>
    </w:p>
    <w:p w14:paraId="31E06550" w14:textId="38CC44E6" w:rsidR="00956953" w:rsidRPr="00077663" w:rsidRDefault="00956953" w:rsidP="00B3458D">
      <w:pPr>
        <w:ind w:firstLine="708"/>
      </w:pPr>
      <w:r w:rsidRPr="00077663">
        <w:t xml:space="preserve">Objekt bude slúžiť ako </w:t>
      </w:r>
      <w:r w:rsidR="0031436D">
        <w:t>prístrešok pre ľudí čkajúcich na autobus</w:t>
      </w:r>
      <w:r w:rsidRPr="00077663">
        <w:t>. Objekt bude napojený na elektrické vedenie.</w:t>
      </w:r>
    </w:p>
    <w:p w14:paraId="4F43F6E9" w14:textId="77777777" w:rsidR="00956953" w:rsidRPr="00077663" w:rsidRDefault="00956953" w:rsidP="00956953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  <w:r w:rsidRPr="00077663">
        <w:rPr>
          <w:rFonts w:ascii="Greta Sans Std Reg" w:eastAsia="Arial Narrow" w:hAnsi="Greta Sans Std Reg" w:cs="Arial Narrow"/>
          <w:sz w:val="20"/>
          <w:szCs w:val="20"/>
        </w:rPr>
        <w:tab/>
      </w:r>
      <w:r w:rsidRPr="00077663">
        <w:rPr>
          <w:rFonts w:ascii="Greta Sans Std Reg" w:eastAsia="Arial Narrow" w:hAnsi="Greta Sans Std Reg" w:cs="Arial Narrow"/>
          <w:sz w:val="20"/>
          <w:szCs w:val="20"/>
        </w:rPr>
        <w:tab/>
      </w:r>
    </w:p>
    <w:p w14:paraId="7D643630" w14:textId="77777777" w:rsidR="00956953" w:rsidRDefault="00956953" w:rsidP="00956953">
      <w:pPr>
        <w:pStyle w:val="Heading1"/>
      </w:pPr>
      <w:bookmarkStart w:id="6" w:name="_Toc174721070"/>
      <w:bookmarkStart w:id="7" w:name="_Toc197092911"/>
      <w:r w:rsidRPr="00077663">
        <w:t>Technické a konštrukčné riešenie objektu</w:t>
      </w:r>
      <w:bookmarkEnd w:id="6"/>
      <w:bookmarkEnd w:id="7"/>
    </w:p>
    <w:p w14:paraId="540466CE" w14:textId="77777777" w:rsidR="002C5F96" w:rsidRDefault="002C5F96" w:rsidP="002C5F96"/>
    <w:p w14:paraId="6B715A7F" w14:textId="5AF33FDC" w:rsidR="002C5F96" w:rsidRPr="00C917FD" w:rsidRDefault="002C5F96" w:rsidP="002C5F96">
      <w:pPr>
        <w:pStyle w:val="Heading2"/>
        <w:rPr>
          <w:lang w:val="sk-SK"/>
        </w:rPr>
      </w:pPr>
      <w:bookmarkStart w:id="8" w:name="_Toc197092912"/>
      <w:r>
        <w:rPr>
          <w:lang w:val="sk-SK"/>
        </w:rPr>
        <w:t>Búracie</w:t>
      </w:r>
      <w:r w:rsidRPr="00077663">
        <w:rPr>
          <w:lang w:val="sk-SK"/>
        </w:rPr>
        <w:t xml:space="preserve"> práce</w:t>
      </w:r>
      <w:bookmarkEnd w:id="8"/>
    </w:p>
    <w:p w14:paraId="5C8D5A47" w14:textId="550C115C" w:rsidR="00362A45" w:rsidRDefault="00362A45" w:rsidP="00C917FD">
      <w:pPr>
        <w:ind w:firstLine="426"/>
      </w:pPr>
      <w:r>
        <w:t>Odstráni sa existujúce prestrešenie nad schodisko</w:t>
      </w:r>
      <w:r w:rsidR="008F1603">
        <w:t>m</w:t>
      </w:r>
      <w:r w:rsidR="00C917FD">
        <w:t xml:space="preserve"> so základom</w:t>
      </w:r>
      <w:r>
        <w:t xml:space="preserve">. </w:t>
      </w:r>
      <w:r w:rsidR="008F1603">
        <w:t xml:space="preserve">Búracie práce prevádzať bez poškodenia </w:t>
      </w:r>
      <w:r>
        <w:t>objektu Kultúrneho domu.</w:t>
      </w:r>
      <w:r w:rsidR="00AF5C50">
        <w:t xml:space="preserve"> </w:t>
      </w:r>
    </w:p>
    <w:p w14:paraId="087FBEB6" w14:textId="77777777" w:rsidR="00956953" w:rsidRPr="00077663" w:rsidRDefault="00956953" w:rsidP="00956953"/>
    <w:p w14:paraId="27C3F58E" w14:textId="77777777" w:rsidR="00956953" w:rsidRPr="00077663" w:rsidRDefault="00956953" w:rsidP="00956953">
      <w:pPr>
        <w:pStyle w:val="Heading2"/>
        <w:rPr>
          <w:lang w:val="sk-SK"/>
        </w:rPr>
      </w:pPr>
      <w:bookmarkStart w:id="9" w:name="_Toc174721071"/>
      <w:bookmarkStart w:id="10" w:name="_Toc197092913"/>
      <w:r w:rsidRPr="00077663">
        <w:rPr>
          <w:lang w:val="sk-SK"/>
        </w:rPr>
        <w:t>Zemné práce</w:t>
      </w:r>
      <w:bookmarkEnd w:id="9"/>
      <w:bookmarkEnd w:id="10"/>
    </w:p>
    <w:p w14:paraId="23B00D39" w14:textId="11E48A7D" w:rsidR="00956953" w:rsidRPr="00077663" w:rsidRDefault="00956953" w:rsidP="00B3458D">
      <w:pPr>
        <w:ind w:firstLine="426"/>
      </w:pPr>
      <w:r w:rsidRPr="00077663">
        <w:t>Výkopy predstavujú hlavne výkopy pre základové p</w:t>
      </w:r>
      <w:r w:rsidR="004D16CC">
        <w:t>ásy</w:t>
      </w:r>
      <w:r w:rsidRPr="00077663">
        <w:t xml:space="preserve"> ukotvenia </w:t>
      </w:r>
      <w:r w:rsidR="004D16CC">
        <w:t>s</w:t>
      </w:r>
      <w:r w:rsidRPr="00077663">
        <w:t xml:space="preserve">tĺpov prestrešenia. V prípade narušenie dna výkopov (nakyprenia zeminy) z dôvodu vedenia inžinierskych sietí treba dané miesta zhutniť. </w:t>
      </w:r>
      <w:r w:rsidR="0031436D">
        <w:t>Prehĺbiť dno kvetináčov o ploche 1x1m na úroveň základovej škáry a zasypať drveným kamenivom frakcie 32/63mm obalených geotextílii 300g/m</w:t>
      </w:r>
      <w:r w:rsidR="0031436D">
        <w:rPr>
          <w:vertAlign w:val="superscript"/>
        </w:rPr>
        <w:t>2</w:t>
      </w:r>
      <w:r w:rsidR="0031436D">
        <w:t xml:space="preserve">. </w:t>
      </w:r>
    </w:p>
    <w:p w14:paraId="6C39FEAF" w14:textId="77777777" w:rsidR="00956953" w:rsidRPr="00077663" w:rsidRDefault="00956953" w:rsidP="00956953"/>
    <w:p w14:paraId="07EC7464" w14:textId="77777777" w:rsidR="00956953" w:rsidRPr="00077663" w:rsidRDefault="00956953" w:rsidP="00956953">
      <w:pPr>
        <w:pStyle w:val="Heading2"/>
        <w:rPr>
          <w:lang w:val="sk-SK"/>
        </w:rPr>
      </w:pPr>
      <w:bookmarkStart w:id="11" w:name="_Toc174721072"/>
      <w:bookmarkStart w:id="12" w:name="_Toc197092914"/>
      <w:r w:rsidRPr="00077663">
        <w:rPr>
          <w:lang w:val="sk-SK"/>
        </w:rPr>
        <w:t>Základy</w:t>
      </w:r>
      <w:bookmarkEnd w:id="11"/>
      <w:bookmarkEnd w:id="12"/>
    </w:p>
    <w:p w14:paraId="1539DAB3" w14:textId="3686D61E" w:rsidR="00956953" w:rsidRPr="00077663" w:rsidRDefault="00956953" w:rsidP="00B3458D">
      <w:pPr>
        <w:ind w:firstLine="426"/>
      </w:pPr>
      <w:r w:rsidRPr="00077663">
        <w:t xml:space="preserve">Betónové </w:t>
      </w:r>
      <w:r w:rsidR="004D16CC">
        <w:t>pásy</w:t>
      </w:r>
      <w:r w:rsidRPr="00077663">
        <w:t xml:space="preserve"> sú navrhnuté ako monolitické z </w:t>
      </w:r>
      <w:r w:rsidR="004D16CC">
        <w:t>vystuženého</w:t>
      </w:r>
      <w:r w:rsidRPr="00077663">
        <w:t xml:space="preserve"> betónu C</w:t>
      </w:r>
      <w:r w:rsidR="004D16CC">
        <w:t>30</w:t>
      </w:r>
      <w:r w:rsidRPr="00077663">
        <w:t>/</w:t>
      </w:r>
      <w:r w:rsidR="004D16CC">
        <w:t>37</w:t>
      </w:r>
      <w:r w:rsidRPr="00077663">
        <w:t>.</w:t>
      </w:r>
      <w:r>
        <w:t xml:space="preserve"> Časti pod terénom opatriť hydroizolačným náterom.</w:t>
      </w:r>
      <w:r w:rsidR="004D16CC">
        <w:t xml:space="preserve"> </w:t>
      </w:r>
    </w:p>
    <w:p w14:paraId="6787CB9C" w14:textId="77777777" w:rsidR="00956953" w:rsidRPr="00077663" w:rsidRDefault="00956953" w:rsidP="00956953">
      <w:pPr>
        <w:pStyle w:val="NoSpacing"/>
        <w:rPr>
          <w:rFonts w:ascii="Greta Sans Std Reg" w:hAnsi="Greta Sans Std Reg"/>
          <w:sz w:val="20"/>
          <w:szCs w:val="20"/>
        </w:rPr>
      </w:pPr>
    </w:p>
    <w:p w14:paraId="7A9662BD" w14:textId="60B256F3" w:rsidR="005C0ABF" w:rsidRPr="005C0ABF" w:rsidRDefault="00956953" w:rsidP="005C0ABF">
      <w:pPr>
        <w:pStyle w:val="Heading2"/>
        <w:rPr>
          <w:lang w:val="sk-SK"/>
        </w:rPr>
      </w:pPr>
      <w:bookmarkStart w:id="13" w:name="_Toc174721073"/>
      <w:bookmarkStart w:id="14" w:name="_Toc197092915"/>
      <w:r w:rsidRPr="00077663">
        <w:rPr>
          <w:lang w:val="sk-SK"/>
        </w:rPr>
        <w:t>Zvislé nosné konštrukcie</w:t>
      </w:r>
      <w:bookmarkEnd w:id="13"/>
      <w:bookmarkEnd w:id="14"/>
    </w:p>
    <w:p w14:paraId="57FE2147" w14:textId="511EB48E" w:rsidR="00956953" w:rsidRDefault="00956953" w:rsidP="00B3458D">
      <w:pPr>
        <w:ind w:firstLine="426"/>
      </w:pPr>
      <w:r w:rsidRPr="00077663">
        <w:rPr>
          <w:b/>
          <w:bCs/>
        </w:rPr>
        <w:t>Z</w:t>
      </w:r>
      <w:r w:rsidRPr="00077663">
        <w:t>vislý nosný systém je tvorený stĺpmi z masívneho hobľovaného</w:t>
      </w:r>
      <w:r w:rsidR="005C0ABF">
        <w:t xml:space="preserve"> </w:t>
      </w:r>
      <w:r w:rsidRPr="00077663">
        <w:t xml:space="preserve">reziva </w:t>
      </w:r>
      <w:r w:rsidR="005C0ABF">
        <w:t xml:space="preserve">BSH </w:t>
      </w:r>
      <w:r w:rsidRPr="00077663">
        <w:t xml:space="preserve">triedy </w:t>
      </w:r>
      <w:r w:rsidR="005F319B">
        <w:t>GL</w:t>
      </w:r>
      <w:r w:rsidRPr="00077663">
        <w:t>24.</w:t>
      </w:r>
      <w:r w:rsidR="002C5F96">
        <w:t xml:space="preserve"> Steny nad základmi budú z pohľadového betónu triedy C30/37.</w:t>
      </w:r>
    </w:p>
    <w:p w14:paraId="35A100F1" w14:textId="77777777" w:rsidR="002C5F96" w:rsidRDefault="002C5F96" w:rsidP="00B3458D">
      <w:pPr>
        <w:ind w:firstLine="426"/>
      </w:pPr>
    </w:p>
    <w:p w14:paraId="3D8EA420" w14:textId="1AA53E2F" w:rsidR="002C5F96" w:rsidRPr="00C917FD" w:rsidRDefault="002C5F96" w:rsidP="00C917FD">
      <w:pPr>
        <w:pStyle w:val="Heading2"/>
        <w:rPr>
          <w:lang w:val="sk-SK"/>
        </w:rPr>
      </w:pPr>
      <w:bookmarkStart w:id="15" w:name="_Toc197092916"/>
      <w:r w:rsidRPr="002C5F96">
        <w:rPr>
          <w:lang w:val="sk-SK"/>
        </w:rPr>
        <w:t>Vodorovné nosné konštrukcie</w:t>
      </w:r>
      <w:bookmarkEnd w:id="15"/>
    </w:p>
    <w:p w14:paraId="44A08FFC" w14:textId="5122FFA4" w:rsidR="002C5F96" w:rsidRPr="002C5F96" w:rsidRDefault="002C5F96" w:rsidP="00C917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426"/>
        <w:rPr>
          <w:rFonts w:eastAsia="Times New Roman" w:cs="Times New Roman"/>
          <w:bdr w:val="none" w:sz="0" w:space="0" w:color="auto"/>
        </w:rPr>
      </w:pPr>
      <w:r w:rsidRPr="002C5F96">
        <w:rPr>
          <w:rFonts w:eastAsia="Times New Roman" w:cs="Times New Roman"/>
          <w:bdr w:val="none" w:sz="0" w:space="0" w:color="auto"/>
        </w:rPr>
        <w:lastRenderedPageBreak/>
        <w:t>Hlavným nosným prvkom sú väznice (160x160mm), ktoré sú kotvené aj do obvodového muriva priľahlého objektu. Kotvenie sa realizuje pomocou kotiev s prerušením tepelného mostu, napr. kotvy DOSTEBA. Medzi väznicami sú v rovine strechy umiestnené</w:t>
      </w:r>
    </w:p>
    <w:p w14:paraId="5EC086F2" w14:textId="77777777" w:rsidR="002C5F96" w:rsidRPr="002C5F96" w:rsidRDefault="002C5F96" w:rsidP="002C5F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bdr w:val="none" w:sz="0" w:space="0" w:color="auto"/>
        </w:rPr>
      </w:pPr>
      <w:r w:rsidRPr="002C5F96">
        <w:rPr>
          <w:rFonts w:eastAsia="Times New Roman" w:cs="Times New Roman"/>
          <w:bdr w:val="none" w:sz="0" w:space="0" w:color="auto"/>
        </w:rPr>
        <w:t>krokvy z prierezu 80x160mm s osovou vzdialenosťou 160mm.</w:t>
      </w:r>
    </w:p>
    <w:p w14:paraId="4B4F81D3" w14:textId="77777777" w:rsidR="00956953" w:rsidRPr="00077663" w:rsidRDefault="00956953" w:rsidP="00956953"/>
    <w:p w14:paraId="44F56C10" w14:textId="77777777" w:rsidR="005C0ABF" w:rsidRPr="00F90A7D" w:rsidRDefault="005C0ABF" w:rsidP="005C0ABF">
      <w:pPr>
        <w:pStyle w:val="Heading2"/>
        <w:rPr>
          <w:lang w:val="sk-SK"/>
        </w:rPr>
      </w:pPr>
      <w:bookmarkStart w:id="16" w:name="_Toc197092917"/>
      <w:bookmarkStart w:id="17" w:name="_Toc174721074"/>
      <w:r w:rsidRPr="00077663">
        <w:rPr>
          <w:lang w:val="sk-SK"/>
        </w:rPr>
        <w:t>Strešná konštrukcia</w:t>
      </w:r>
      <w:bookmarkEnd w:id="16"/>
    </w:p>
    <w:p w14:paraId="53C728D5" w14:textId="3DB4BD3F" w:rsidR="005C0ABF" w:rsidRDefault="005C0ABF" w:rsidP="005C0ABF">
      <w:pPr>
        <w:ind w:firstLine="360"/>
      </w:pPr>
      <w:r w:rsidRPr="00F90A7D">
        <w:t xml:space="preserve">Skladba strechy je tvorená </w:t>
      </w:r>
      <w:r>
        <w:t xml:space="preserve">jednoplášťom z vrstveného bezpečnostného skla VSG 5.5.2 osadeného v zasklievacích profiloch. </w:t>
      </w:r>
    </w:p>
    <w:p w14:paraId="03463119" w14:textId="77777777" w:rsidR="005C0ABF" w:rsidRPr="005C0ABF" w:rsidRDefault="005C0ABF" w:rsidP="005C0ABF"/>
    <w:p w14:paraId="44345E1C" w14:textId="6D5C432D" w:rsidR="00956953" w:rsidRPr="00F90A7D" w:rsidRDefault="005C0ABF" w:rsidP="00956953">
      <w:pPr>
        <w:pStyle w:val="Heading2"/>
        <w:rPr>
          <w:lang w:val="sk-SK"/>
        </w:rPr>
      </w:pPr>
      <w:bookmarkStart w:id="18" w:name="_Toc197092918"/>
      <w:bookmarkEnd w:id="17"/>
      <w:r>
        <w:rPr>
          <w:lang w:val="sk-SK"/>
        </w:rPr>
        <w:t>Rampa a schodisko</w:t>
      </w:r>
      <w:bookmarkEnd w:id="18"/>
    </w:p>
    <w:p w14:paraId="2A46C7AE" w14:textId="0D1C5284" w:rsidR="005C0ABF" w:rsidRPr="00077663" w:rsidRDefault="005C0ABF" w:rsidP="005C0ABF">
      <w:pPr>
        <w:ind w:firstLine="426"/>
      </w:pPr>
      <w:r>
        <w:t>Sú</w:t>
      </w:r>
      <w:r w:rsidRPr="00077663">
        <w:t xml:space="preserve"> navrhnuté ako monolitické </w:t>
      </w:r>
      <w:r>
        <w:t xml:space="preserve">pohľadové </w:t>
      </w:r>
      <w:r w:rsidRPr="00077663">
        <w:t>z </w:t>
      </w:r>
      <w:r>
        <w:t>vystuženého</w:t>
      </w:r>
      <w:r w:rsidRPr="00077663">
        <w:t xml:space="preserve"> betónu C</w:t>
      </w:r>
      <w:r>
        <w:t>30</w:t>
      </w:r>
      <w:r w:rsidRPr="00077663">
        <w:t>/</w:t>
      </w:r>
      <w:r>
        <w:t>37</w:t>
      </w:r>
      <w:r w:rsidRPr="00077663">
        <w:t>.</w:t>
      </w:r>
      <w:r>
        <w:t xml:space="preserve"> Nadzemná časť základov bude z pohľadového betónu. Časti pod terénom opatriť hydroizolačným náterom. </w:t>
      </w:r>
    </w:p>
    <w:p w14:paraId="4A54B475" w14:textId="77777777" w:rsidR="005C0ABF" w:rsidRDefault="005C0ABF" w:rsidP="00B3458D">
      <w:pPr>
        <w:ind w:firstLine="360"/>
      </w:pPr>
    </w:p>
    <w:p w14:paraId="4EAD443B" w14:textId="77777777" w:rsidR="00956953" w:rsidRPr="00077663" w:rsidRDefault="00956953" w:rsidP="00956953"/>
    <w:p w14:paraId="2CB3AEC9" w14:textId="77777777" w:rsidR="005308F5" w:rsidRPr="0042567B" w:rsidRDefault="005308F5" w:rsidP="005308F5">
      <w:pPr>
        <w:pStyle w:val="Heading1"/>
        <w:rPr>
          <w:rFonts w:eastAsia="Arial Narrow" w:cs="Arial Narrow"/>
        </w:rPr>
      </w:pPr>
      <w:bookmarkStart w:id="19" w:name="_Toc197092919"/>
      <w:r w:rsidRPr="0042567B">
        <w:t>Odpady počas výstavby</w:t>
      </w:r>
      <w:bookmarkEnd w:id="1"/>
      <w:bookmarkEnd w:id="19"/>
    </w:p>
    <w:p w14:paraId="04451D2E" w14:textId="77777777" w:rsidR="005308F5" w:rsidRPr="0042567B" w:rsidRDefault="005308F5" w:rsidP="005308F5">
      <w:pPr>
        <w:pStyle w:val="Tel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Greta Sans Std Reg" w:eastAsia="Arial Narrow" w:hAnsi="Greta Sans Std Reg" w:cs="Arial Narrow"/>
          <w:color w:val="auto"/>
          <w:kern w:val="1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kern w:val="1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kern w:val="1"/>
          <w:sz w:val="20"/>
          <w:szCs w:val="20"/>
        </w:rPr>
        <w:t>Počas výstavby sa predpokladá vznik rôznych druhov odpadov, pričom spôsob nakladania s týmito odpadmi musí byť zosúladený s platnými legislatívnymi ustanoveniami v oblasti odpadového hospodárstva. Za odpadové hospodárstvo v priebehu výstavby bude zodpovedať dodávateľ stavby, ktorý bude plniť všetky povinnosti ako pôvodca odpadov.</w:t>
      </w:r>
    </w:p>
    <w:p w14:paraId="6A7D1E1D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Vzniknuté odpady budú uložené v nádobách na to určených (napr. kontajneroch, smetných nádobách a pod.) a bude zabezpečené ich vhodné zneškodnenie na vhodnom zariadení v pravidelných intervaloch.</w:t>
      </w:r>
    </w:p>
    <w:p w14:paraId="5CF92569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Počas realizácie stavby sa predpokladá vznik odpadov kategórie: ostatný – O, zvláštny – Z, nebezpečný – N (v zmysle vyhlášky č. 365/2015 Z.z. a vyhlášky č. 320/2017 Z.z. o kategórii odpadov – Katalóg odpadov) o kategórii odpadov – Katalóg odpadov. Druhy odpadov sú uvedené v tabuľke:</w:t>
      </w:r>
    </w:p>
    <w:p w14:paraId="5D1D160B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</w:p>
    <w:p w14:paraId="3FE38939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 xml:space="preserve">Číslo                      Názov skupiny,                                          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 </w:t>
      </w:r>
      <w:r w:rsidRPr="0042567B">
        <w:rPr>
          <w:rFonts w:ascii="Greta Sans Std Reg" w:hAnsi="Greta Sans Std Reg"/>
          <w:color w:val="auto"/>
          <w:sz w:val="20"/>
          <w:szCs w:val="20"/>
        </w:rPr>
        <w:t>Kategória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Mno</w:t>
      </w:r>
      <w:r w:rsidRPr="0042567B">
        <w:rPr>
          <w:rFonts w:ascii="Greta Sans Std Reg" w:hAnsi="Greta Sans Std Reg"/>
          <w:color w:val="auto"/>
          <w:sz w:val="20"/>
          <w:szCs w:val="20"/>
        </w:rPr>
        <w:t>žstvo</w:t>
      </w:r>
    </w:p>
    <w:p w14:paraId="171438C2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 xml:space="preserve">skupiny,                 podskupiny                                               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  </w:t>
      </w:r>
      <w:r w:rsidRPr="0042567B">
        <w:rPr>
          <w:rFonts w:ascii="Greta Sans Std Reg" w:hAnsi="Greta Sans Std Reg"/>
          <w:color w:val="auto"/>
          <w:sz w:val="20"/>
          <w:szCs w:val="20"/>
        </w:rPr>
        <w:t xml:space="preserve">odpadov        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     (t)</w:t>
      </w:r>
    </w:p>
    <w:p w14:paraId="7DD23746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 xml:space="preserve">podskupiny a        a druhu odpadu                                                                  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</w:p>
    <w:p w14:paraId="049F7F9B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druhu odpadu</w:t>
      </w:r>
    </w:p>
    <w:p w14:paraId="75EF047E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Stavebné odpady a odpady z demolácií vrátane výkopovej zeminy z kontaminovaných miest</w:t>
      </w:r>
    </w:p>
    <w:p w14:paraId="6D8C55E6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17 01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BET</w:t>
      </w:r>
      <w:r w:rsidRPr="0042567B">
        <w:rPr>
          <w:rFonts w:ascii="Greta Sans Std Reg" w:hAnsi="Greta Sans Std Reg"/>
          <w:color w:val="auto"/>
          <w:sz w:val="20"/>
          <w:szCs w:val="20"/>
        </w:rPr>
        <w:t>ÓN, TEHLY, ŠKRIDLY, OBKLADOVÝ MATERIÁL, KERAMIKA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</w:p>
    <w:p w14:paraId="3BC8499F" w14:textId="52203DCC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17 01 01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bet</w:t>
      </w:r>
      <w:r w:rsidRPr="0042567B">
        <w:rPr>
          <w:rFonts w:ascii="Greta Sans Std Reg" w:hAnsi="Greta Sans Std Reg"/>
          <w:color w:val="auto"/>
          <w:sz w:val="20"/>
          <w:szCs w:val="20"/>
        </w:rPr>
        <w:t>ón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O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="00C917FD">
        <w:rPr>
          <w:rFonts w:ascii="Greta Sans Std Reg" w:hAnsi="Greta Sans Std Reg"/>
          <w:color w:val="auto"/>
          <w:sz w:val="20"/>
          <w:szCs w:val="20"/>
        </w:rPr>
        <w:t>1</w:t>
      </w:r>
      <w:r w:rsidR="00230E3F">
        <w:rPr>
          <w:rFonts w:ascii="Greta Sans Std Reg" w:hAnsi="Greta Sans Std Reg"/>
          <w:color w:val="auto"/>
          <w:sz w:val="20"/>
          <w:szCs w:val="20"/>
        </w:rPr>
        <w:t>,</w:t>
      </w:r>
      <w:r w:rsidR="00C917FD">
        <w:rPr>
          <w:rFonts w:ascii="Greta Sans Std Reg" w:hAnsi="Greta Sans Std Reg"/>
          <w:color w:val="auto"/>
          <w:sz w:val="20"/>
          <w:szCs w:val="20"/>
        </w:rPr>
        <w:t>2</w:t>
      </w:r>
      <w:r w:rsidR="001E7341">
        <w:rPr>
          <w:rFonts w:ascii="Greta Sans Std Reg" w:hAnsi="Greta Sans Std Reg"/>
          <w:color w:val="auto"/>
          <w:sz w:val="20"/>
          <w:szCs w:val="20"/>
        </w:rPr>
        <w:t>5</w:t>
      </w:r>
    </w:p>
    <w:p w14:paraId="678DDBD3" w14:textId="225C6C4D" w:rsidR="00956953" w:rsidRPr="00AF257A" w:rsidRDefault="00956953" w:rsidP="00956953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AF257A">
        <w:rPr>
          <w:rFonts w:ascii="Greta Sans Std Reg" w:hAnsi="Greta Sans Std Reg"/>
          <w:color w:val="auto"/>
          <w:sz w:val="20"/>
          <w:szCs w:val="20"/>
        </w:rPr>
        <w:t>17 01 03</w:t>
      </w:r>
      <w:r w:rsidRPr="00AF257A">
        <w:rPr>
          <w:rFonts w:ascii="Greta Sans Std Reg" w:hAnsi="Greta Sans Std Reg"/>
          <w:color w:val="auto"/>
          <w:sz w:val="20"/>
          <w:szCs w:val="20"/>
        </w:rPr>
        <w:tab/>
      </w:r>
      <w:r w:rsidRPr="00AF257A">
        <w:rPr>
          <w:rFonts w:ascii="Greta Sans Std Reg" w:hAnsi="Greta Sans Std Reg"/>
          <w:color w:val="auto"/>
          <w:sz w:val="20"/>
          <w:szCs w:val="20"/>
        </w:rPr>
        <w:tab/>
        <w:t>škridly a obkladový materiál a keramika</w:t>
      </w:r>
      <w:r w:rsidRPr="00AF257A">
        <w:rPr>
          <w:rFonts w:ascii="Greta Sans Std Reg" w:hAnsi="Greta Sans Std Reg"/>
          <w:color w:val="auto"/>
          <w:sz w:val="20"/>
          <w:szCs w:val="20"/>
        </w:rPr>
        <w:tab/>
      </w:r>
      <w:r w:rsidRPr="00AF257A">
        <w:rPr>
          <w:rFonts w:ascii="Greta Sans Std Reg" w:hAnsi="Greta Sans Std Reg"/>
          <w:color w:val="auto"/>
          <w:sz w:val="20"/>
          <w:szCs w:val="20"/>
        </w:rPr>
        <w:tab/>
      </w:r>
      <w:r w:rsidRPr="00AF257A">
        <w:rPr>
          <w:rFonts w:ascii="Greta Sans Std Reg" w:hAnsi="Greta Sans Std Reg"/>
          <w:color w:val="auto"/>
          <w:sz w:val="20"/>
          <w:szCs w:val="20"/>
        </w:rPr>
        <w:tab/>
        <w:t>O</w:t>
      </w:r>
      <w:r w:rsidRPr="00AF257A">
        <w:rPr>
          <w:rFonts w:ascii="Greta Sans Std Reg" w:hAnsi="Greta Sans Std Reg"/>
          <w:color w:val="auto"/>
          <w:sz w:val="20"/>
          <w:szCs w:val="20"/>
        </w:rPr>
        <w:tab/>
      </w:r>
      <w:r w:rsidRPr="00AF257A">
        <w:rPr>
          <w:rFonts w:ascii="Greta Sans Std Reg" w:hAnsi="Greta Sans Std Reg"/>
          <w:color w:val="auto"/>
          <w:sz w:val="20"/>
          <w:szCs w:val="20"/>
        </w:rPr>
        <w:tab/>
      </w:r>
      <w:r w:rsidRPr="00AF257A">
        <w:rPr>
          <w:rFonts w:ascii="Greta Sans Std Reg" w:hAnsi="Greta Sans Std Reg"/>
          <w:color w:val="auto"/>
          <w:sz w:val="20"/>
          <w:szCs w:val="20"/>
        </w:rPr>
        <w:tab/>
      </w:r>
      <w:r w:rsidR="0087620E">
        <w:rPr>
          <w:rFonts w:ascii="Greta Sans Std Reg" w:hAnsi="Greta Sans Std Reg"/>
          <w:color w:val="auto"/>
          <w:sz w:val="20"/>
          <w:szCs w:val="20"/>
        </w:rPr>
        <w:t>0,</w:t>
      </w:r>
      <w:r w:rsidR="008F1603">
        <w:rPr>
          <w:rFonts w:ascii="Greta Sans Std Reg" w:hAnsi="Greta Sans Std Reg"/>
          <w:color w:val="auto"/>
          <w:sz w:val="20"/>
          <w:szCs w:val="20"/>
        </w:rPr>
        <w:t>51</w:t>
      </w:r>
    </w:p>
    <w:p w14:paraId="7C3D32BE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52D0A4E0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17 02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DREVO, SKLO A PLASTY</w:t>
      </w:r>
    </w:p>
    <w:p w14:paraId="2951F6F9" w14:textId="429D0BBD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17 02 01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drevo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O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0,</w:t>
      </w:r>
      <w:r w:rsidR="00C917FD">
        <w:rPr>
          <w:rFonts w:ascii="Greta Sans Std Reg" w:eastAsia="Arial Narrow" w:hAnsi="Greta Sans Std Reg" w:cs="Arial Narrow"/>
          <w:color w:val="auto"/>
          <w:sz w:val="20"/>
          <w:szCs w:val="20"/>
        </w:rPr>
        <w:t>2</w:t>
      </w:r>
      <w:r w:rsidR="001E7341">
        <w:rPr>
          <w:rFonts w:ascii="Greta Sans Std Reg" w:eastAsia="Arial Narrow" w:hAnsi="Greta Sans Std Reg" w:cs="Arial Narrow"/>
          <w:color w:val="auto"/>
          <w:sz w:val="20"/>
          <w:szCs w:val="20"/>
        </w:rPr>
        <w:t>8</w:t>
      </w:r>
    </w:p>
    <w:p w14:paraId="487C80E1" w14:textId="35F4B4DB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17 02 03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plasty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O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0,01</w:t>
      </w:r>
    </w:p>
    <w:p w14:paraId="2822DF37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352FC861" w14:textId="29C3B4EE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17 04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KOVY VRÁTANE ICH ZLIATIN</w:t>
      </w:r>
    </w:p>
    <w:p w14:paraId="0526F042" w14:textId="0A4FD6E2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17 04 05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železo a oceľ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O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="00230E3F">
        <w:rPr>
          <w:rFonts w:ascii="Greta Sans Std Reg" w:hAnsi="Greta Sans Std Reg"/>
          <w:color w:val="auto"/>
          <w:sz w:val="20"/>
          <w:szCs w:val="20"/>
        </w:rPr>
        <w:t>0,</w:t>
      </w:r>
      <w:r w:rsidR="0031436D">
        <w:rPr>
          <w:rFonts w:ascii="Greta Sans Std Reg" w:hAnsi="Greta Sans Std Reg"/>
          <w:color w:val="auto"/>
          <w:sz w:val="20"/>
          <w:szCs w:val="20"/>
        </w:rPr>
        <w:t>4</w:t>
      </w:r>
      <w:r w:rsidR="000D72CD">
        <w:rPr>
          <w:rFonts w:ascii="Greta Sans Std Reg" w:hAnsi="Greta Sans Std Reg"/>
          <w:color w:val="auto"/>
          <w:sz w:val="20"/>
          <w:szCs w:val="20"/>
        </w:rPr>
        <w:t>2</w:t>
      </w:r>
    </w:p>
    <w:p w14:paraId="5FCB10F6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0C569B24" w14:textId="6FC8C7DA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Celkové množstvo: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         </w:t>
      </w:r>
      <w:r w:rsidR="00C917FD">
        <w:rPr>
          <w:rFonts w:ascii="Greta Sans Std Reg" w:hAnsi="Greta Sans Std Reg"/>
          <w:color w:val="auto"/>
          <w:sz w:val="20"/>
          <w:szCs w:val="20"/>
        </w:rPr>
        <w:t>2,47</w:t>
      </w:r>
      <w:r w:rsidRPr="0042567B">
        <w:rPr>
          <w:rFonts w:ascii="Greta Sans Std Reg" w:hAnsi="Greta Sans Std Reg"/>
          <w:color w:val="auto"/>
          <w:sz w:val="20"/>
          <w:szCs w:val="20"/>
        </w:rPr>
        <w:t xml:space="preserve"> t</w:t>
      </w:r>
    </w:p>
    <w:p w14:paraId="718A76FD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6803A99D" w14:textId="6A9CE282" w:rsidR="005308F5" w:rsidRPr="0042567B" w:rsidRDefault="005308F5" w:rsidP="005308F5">
      <w:pPr>
        <w:pStyle w:val="Tel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Greta Sans Std Reg" w:eastAsia="Arial Narrow" w:hAnsi="Greta Sans Std Reg" w:cs="Arial Narrow"/>
          <w:color w:val="auto"/>
          <w:kern w:val="1"/>
          <w:sz w:val="20"/>
          <w:szCs w:val="20"/>
        </w:rPr>
      </w:pPr>
      <w:r w:rsidRPr="0042567B">
        <w:rPr>
          <w:rFonts w:ascii="Greta Sans Std Reg" w:hAnsi="Greta Sans Std Reg"/>
          <w:color w:val="auto"/>
          <w:kern w:val="1"/>
          <w:sz w:val="20"/>
          <w:szCs w:val="20"/>
        </w:rPr>
        <w:t xml:space="preserve">Výkopová zemina bude použitá na zásypy a terénne úpravy </w:t>
      </w:r>
      <w:r w:rsidR="006A4E4A">
        <w:rPr>
          <w:rFonts w:ascii="Greta Sans Std Reg" w:hAnsi="Greta Sans Std Reg"/>
          <w:color w:val="auto"/>
          <w:kern w:val="1"/>
          <w:sz w:val="20"/>
          <w:szCs w:val="20"/>
        </w:rPr>
        <w:t>zásahu</w:t>
      </w:r>
      <w:r w:rsidRPr="0042567B">
        <w:rPr>
          <w:rFonts w:ascii="Greta Sans Std Reg" w:hAnsi="Greta Sans Std Reg"/>
          <w:color w:val="auto"/>
          <w:kern w:val="1"/>
          <w:sz w:val="20"/>
          <w:szCs w:val="20"/>
        </w:rPr>
        <w:t>.</w:t>
      </w:r>
    </w:p>
    <w:p w14:paraId="6F8EE6D7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</w:p>
    <w:p w14:paraId="583ABB24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Poznámka:</w:t>
      </w:r>
    </w:p>
    <w:p w14:paraId="602A49A4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hAnsi="Greta Sans Std Reg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- kategória odpadu O – ostatný odpad</w:t>
      </w:r>
    </w:p>
    <w:p w14:paraId="5157F231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hAnsi="Greta Sans Std Reg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- kategória odpadu N – nebezpečný</w:t>
      </w:r>
    </w:p>
    <w:p w14:paraId="35F324EF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</w:p>
    <w:p w14:paraId="4BDCA437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- zabezpečenie súladu s legislatívou v oblasti odpadového hospodárstva:</w:t>
      </w:r>
    </w:p>
    <w:p w14:paraId="6A949F14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V zmysle platnej legislat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ívy v oblasti odpadového hospodárstva pôvodcovi odpadov vyplýva povinnosť zabezpečiť nasledovné:</w:t>
      </w:r>
    </w:p>
    <w:p w14:paraId="62A7BEF2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vies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ť a uchovať evidenciu o druhu a množstvách vzniknutých odpadov, ich uskladnení,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využitie alebo zneškodnenie v zmysle § 19 ods. 1 písm. g/ zákona č. 223/2001 o odpadoch</w:t>
      </w:r>
    </w:p>
    <w:p w14:paraId="58552D58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dodr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žiavať ohlasovaciu povinnosť o vzniku , množstve, charaktere a nakladaní s odpadmi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príslušnému orgánu správy v  zmysle § 19 ods. 1 písm. h/ zákona č. 223/2001 o odpadoch</w:t>
      </w:r>
    </w:p>
    <w:p w14:paraId="56B9643B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lastRenderedPageBreak/>
        <w:tab/>
        <w:t>- vyu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žiť vzniknuté odpady ako zdroj druhotných surovín alebo energie vo vlastnej činnosti (v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prípade možnosti) v  zmysle § 19 ods. 1 písm. d/ zákona č. 223/2001 o odpadoch</w:t>
      </w:r>
    </w:p>
    <w:p w14:paraId="21470E6B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zabezpe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čiť zneškodnenie odpadov v súlade s § 19 ods. 1 písm. f/ zákona č. 223/2001 o odpadoch</w:t>
      </w:r>
    </w:p>
    <w:p w14:paraId="3E00D053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vypracova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ť prevádzkový poriadok pre skladovanie nebezpečných odpadov a havarijný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plán a plán o povinnosti v prípade havárie pri manipulácie s nebezpečným odpadom</w:t>
      </w:r>
    </w:p>
    <w:p w14:paraId="4044D57F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pri nakladan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í s nebezpečným odpadom vybaviť súhlas na nakladanie s nebezpečným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odpadom vydaný príslušným orgánom štátnej správy v odpadovom hospodárstve v zmysle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§ 7 zákona č. 223/2001 o odpadoch.</w:t>
      </w:r>
    </w:p>
    <w:p w14:paraId="2BBF3EB5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- ohrozenie životného prostredia pri nakladaní s odpadmi:</w:t>
      </w:r>
    </w:p>
    <w:p w14:paraId="62D569DD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Pri nakladan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í s odpadmi, ktoré vzniknú počas výstavby, nie je predpoklad ohrozenia životného prostredia, pokiaľ sa budú vzniknuté druhy odpadov zhromažďovať a skladovať oddelene na vyčlenenom mieste, kde budú zabezpečené proti odcudzeniu, znehodnoteniu a prípadnému úniku do okolia z predpokladu dodržania prevádzkového poriadku a havarijného plánu vypracovaného pre skladovanie nebezpečného odpadu.</w:t>
      </w:r>
    </w:p>
    <w:p w14:paraId="304B2165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P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ôvodca môže zabezpečiť využitie alebo zneškodnenie všetkých druhov odpadov buď samostatne alebo prostredníctvom oprávnenej sprostredkovateľskej organizácie, ktorá zabezpečí prepravu a zneškodnenie všetkých druhov odpadov na základe platným povolení vydaných príslušnými orgánmi štátnej správy.</w:t>
      </w:r>
    </w:p>
    <w:p w14:paraId="4D4CFEED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Konkrétny spôsob nakladania a množstvá produkovaných odpadov počas výstavby budú dokumentované v evidencii dodávateľa stavby dokladmi o uhradení poplatkov za uloženie odpadov.</w:t>
      </w:r>
    </w:p>
    <w:p w14:paraId="21EA8C16" w14:textId="77777777" w:rsidR="00610607" w:rsidRPr="0042567B" w:rsidRDefault="00610607" w:rsidP="00E54136"/>
    <w:p w14:paraId="4524501C" w14:textId="2941C3AB" w:rsidR="00E13501" w:rsidRPr="0042567B" w:rsidRDefault="00E13501" w:rsidP="004E742C">
      <w:pPr>
        <w:pStyle w:val="Heading1"/>
      </w:pPr>
      <w:bookmarkStart w:id="20" w:name="_Toc174656424"/>
      <w:bookmarkStart w:id="21" w:name="_Toc197092920"/>
      <w:r w:rsidRPr="0042567B">
        <w:t>Starostlivosť o životné prostredie</w:t>
      </w:r>
      <w:bookmarkEnd w:id="20"/>
      <w:bookmarkEnd w:id="21"/>
    </w:p>
    <w:p w14:paraId="1D22132C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Rekonštrukcie a novostavby stavebných objektov nebudú mať nepriaznivý vplyv na životné prostredie.</w:t>
      </w:r>
    </w:p>
    <w:p w14:paraId="3F464006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 xml:space="preserve">Ochrana sa riadi platnými právnymi predpismi vo vzťahu stavebnej výroby k jednotlivým zložkám životného prostredia ako sú: voda, ovzdušie, pôda, zeleň, ako aj vo vzťahu k produkcii hluku a odpadov. </w:t>
      </w:r>
    </w:p>
    <w:p w14:paraId="0512F323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>Ochrana ovzdušia sa riadi zákonom č. 478/2002 Z. z. o ochrane ovzdušia a vyhláškou č. 338/2009 Z. z. o zdrojoch znečistenia ovzdušia. Podľa charakteru prác realizovaných na stavbe sa stavenisko zaraďuje do malých zdrojov znečistenia ovzdušia. Z hľadiska ochrany ovzdušia  sa navrhuje pravidelné  čistenie  vozidiel  vychádzajúcich  zo  staveniska  na  verejné  komunikácie  a  čistenie komunikácii v okolí staveniska.</w:t>
      </w:r>
    </w:p>
    <w:p w14:paraId="430627BC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>Ochrana vôd sa riadi zákonom č. 364/2004 Z. z. o vodách – vodný zákon a vyhláškou č. 556/2002 Z. z. o vykonaní niektorých ustanovení vodného zákona, podľa ktorých zhotoviteľ stavby musí používať zariadenia, vhodné technologické postupy a zaobchádzať s nebezpečnými látkami takým spôsobom, aby sa zabránilo nežiaducemu zmiešaniu s odpadovými vodami alebo s vodou z povrchového odtoku. Spôsob odvádzania odpadových vôd rieši časť 3.2.</w:t>
      </w:r>
    </w:p>
    <w:p w14:paraId="5E2F1C9B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>Ochrana proti hluku sa riadi nariadením vlády SR č. 40/2002 Z. z. o ochrane zdravia pred hlukom a vibráciami, ako aj podľa Nariadenia vlády SR č. 339/2006 Z. z., ktorým sa ustanovujú podrobnosti o prípustných  hladinách  hluku,  infrazvuku  a  vibrácii  a  o  požiadavkách  na  objektivizáciu hluku, infrazvuku a vibrácii. Hlučné mechanizmy (lopatové rýpadlo, nákladné autá) budú používané len na nevyhnutne potrebný čas, pričom ich prevádzka bude limitovaná v pracovných dňoch od 7:00 do 18:00 a v sobotu od 8:00 do 12:00 hod. s prestávkami počas zmeny.</w:t>
      </w:r>
    </w:p>
    <w:p w14:paraId="506940D2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 xml:space="preserve">Navrhovaná zóna je umiestnená v lokalite, kde sa vyskytujú rodinné domy, kostol a obecný kultúrny dom. Objekty sú navrhnuté  tak,  aby  nenarušoval  jestvujúce  podmienky  pre  bývanie  obyvateľstva.  Z  hľadiska prevádzky a charakteru stavieb nebudú zdrojom zvýšeného hluku a nijako (umiestnením, prevádzkou) ohrozovať obyvateľstvo vo svojom okolí. </w:t>
      </w:r>
    </w:p>
    <w:p w14:paraId="70E8A24F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>Pri výstavbe sa predpokladá tvorba odpadu, ktorého zatriedenie podľa Katalógu odpadov (v zmysle vyhlášky č. 365/2015 Z.z. a vyhlášky č. 320/2017 Z.z. o kategórii odpadov – Katalóg odpadov). je presne špecifikované v časti 3.2.</w:t>
      </w:r>
    </w:p>
    <w:p w14:paraId="27A7B1BA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Ochrana stavby pred </w:t>
      </w:r>
      <w:r w:rsidRPr="0042567B">
        <w:rPr>
          <w:rFonts w:ascii="Greta Sans Std Reg" w:hAnsi="Greta Sans Std Reg"/>
          <w:color w:val="auto"/>
          <w:sz w:val="20"/>
          <w:szCs w:val="20"/>
        </w:rPr>
        <w:t>škodlivými vplyvmi vonkajšieho prostredia: Objekt  nebude ohrozovaný škodlivými vplyvmi vonkajšieho prostredia. V danej oblasti sa žiadne škodlivé vonkajšie vplyvy nenachádzajú. Proti prípadnému radónu je stavba chránená permanentným vetraním (rekuperáciou).</w:t>
      </w:r>
    </w:p>
    <w:p w14:paraId="6759FE2A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02788A0C" w14:textId="77777777" w:rsidR="00E13501" w:rsidRPr="0042567B" w:rsidRDefault="00E13501" w:rsidP="004E742C">
      <w:pPr>
        <w:pStyle w:val="Heading1"/>
        <w:rPr>
          <w:rFonts w:eastAsia="Arial Narrow" w:cs="Arial Narrow"/>
        </w:rPr>
      </w:pPr>
      <w:bookmarkStart w:id="22" w:name="_Toc174656425"/>
      <w:bookmarkStart w:id="23" w:name="_Toc197092921"/>
      <w:r w:rsidRPr="0042567B">
        <w:t>Starostlivosť o bezpečnosť práce a technických zariadení:</w:t>
      </w:r>
      <w:bookmarkEnd w:id="22"/>
      <w:bookmarkEnd w:id="23"/>
    </w:p>
    <w:p w14:paraId="65549A57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Na stavenisku budú realizované také bezpečnostné opatrenia, ktoré zaistia organizačným alebo technickým spôsobom bezpečný výkon činnosti na stavenisku a jeho okolí, ako aj bezpečnú prevádzku rozličných zariadení a mechanizmov. Návrhy bezpečnostných opatrení sa riadia najmä:</w:t>
      </w:r>
    </w:p>
    <w:p w14:paraId="79B1ED59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zákonom č. 124/2006 Z. z. o bezpečnosti a ochrane zdravia pri práci</w:t>
      </w:r>
    </w:p>
    <w:p w14:paraId="39EB55D6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vyhláškou č. 374/1990 Zb. o bezpečnosti práce a technických zariadení pri stavebných prácach</w:t>
      </w:r>
    </w:p>
    <w:p w14:paraId="1448B8CE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nariadením  vlády  č.  396/2006  Z.  z.,  o  minimálnych  bezpečnostných  a  zdravotných požiadavkách na stavenisko</w:t>
      </w:r>
    </w:p>
    <w:p w14:paraId="44E663F1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lastRenderedPageBreak/>
        <w:t>Pri výstavbe je potrebné rešpektovať platné zásady, podľa ktorých:</w:t>
      </w:r>
    </w:p>
    <w:p w14:paraId="5594FBBA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všetci pracovníci musia byť pred začatím prác na stavbe náležite vyškolení o bezpečnosti a ochrane zdravia pri práci, a musia používať predpísané ochranné prostriedky podľa druhu vykonávanej práce</w:t>
      </w:r>
    </w:p>
    <w:p w14:paraId="4F89ECFB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všetky práce musia byť uskutočnené v súlade s platnými predpismi o bezpečnosti práce a ochrane zdravia pri práci</w:t>
      </w:r>
    </w:p>
    <w:p w14:paraId="79552DED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ryhy a stavebné jamy vo väčších hĺbkach ako 1,3 m sa musia dostatočne zabezpečiť pažením proti zosuvu a ohradiť</w:t>
      </w:r>
    </w:p>
    <w:p w14:paraId="53CFC7A5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pri prácach vo výškach  musia byť pracovníci chránení kolektívnymi prostriedkami (zábradlím, ochranným alebo záchytným lešením) alebo osobnými ochrannými a istiacimi prostriedkami (napr. pásmo s lanom alebo bezpečnostný postroj s lanom)</w:t>
      </w:r>
    </w:p>
    <w:p w14:paraId="652AEA05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každé dočasné elektrické zariadenie sa musí vypínať nielen v čase pracovného kľudu, ale aj v  pracovnej  dobe,  pokiaľ  nie  je  jeho  zapojenie  potrebné  z  prevádzkových  alebo bezpečnostných  dôvodov</w:t>
      </w:r>
    </w:p>
    <w:p w14:paraId="3A609CEE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pri  stavebných  prácach  za  zníženej  viditeľnosti  sa  musí,  v  závislosti  od  druhu  prác, zabezpečiť dostatočné osvetlenie</w:t>
      </w:r>
    </w:p>
    <w:p w14:paraId="27712B82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V prípade požiaru je na stavenisko možný prístup zásahových požiarnych vozidiel cez vstup na stavenisko (šírka vozovky viac ako 3 m a únosnosť na zaťaženie jednou nápravou vozidla min. 80 kN). Objekt zariadenia staveniska sa vybaví práškovacím hasiacim prístrojom.</w:t>
      </w:r>
    </w:p>
    <w:p w14:paraId="3B9ED3EC" w14:textId="77777777" w:rsidR="00E13501" w:rsidRDefault="00E13501" w:rsidP="003D1A56">
      <w:pPr>
        <w:pStyle w:val="NoSpacing"/>
        <w:rPr>
          <w:rFonts w:ascii="Greta Sans Std Reg" w:hAnsi="Greta Sans Std Reg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Bezpe</w:t>
      </w:r>
      <w:r w:rsidRPr="0042567B">
        <w:rPr>
          <w:rFonts w:ascii="Greta Sans Std Reg" w:hAnsi="Greta Sans Std Reg"/>
          <w:color w:val="auto"/>
          <w:sz w:val="20"/>
          <w:szCs w:val="20"/>
        </w:rPr>
        <w:t>čnosť pri užívaní: Investor prípadne užívateľ je povinný pravidelne udržovať a kontrolovať stavby, zaisťovať potrebné revízie zariadení podľa platných predpisov a odstraňovať prípadné vady ohrozujúce zdravie osôb a majetku.</w:t>
      </w:r>
    </w:p>
    <w:p w14:paraId="46A39873" w14:textId="77777777" w:rsidR="00625A00" w:rsidRPr="0042567B" w:rsidRDefault="00625A00" w:rsidP="003D1A56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</w:p>
    <w:p w14:paraId="13502743" w14:textId="77777777" w:rsidR="00625A00" w:rsidRPr="0042567B" w:rsidRDefault="00625A00" w:rsidP="003D1A56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</w:p>
    <w:p w14:paraId="76DA83C5" w14:textId="314B0BCD" w:rsidR="00636B79" w:rsidRPr="0042567B" w:rsidRDefault="00000000" w:rsidP="00B3458D">
      <w:pPr>
        <w:pStyle w:val="NoSpacing"/>
        <w:rPr>
          <w:rFonts w:ascii="Greta Sans Std Reg" w:hAnsi="Greta Sans Std Reg"/>
          <w:sz w:val="20"/>
          <w:szCs w:val="20"/>
        </w:rPr>
      </w:pPr>
      <w:r w:rsidRPr="0042567B">
        <w:rPr>
          <w:rFonts w:ascii="Greta Sans Std Reg" w:hAnsi="Greta Sans Std Reg"/>
          <w:sz w:val="20"/>
          <w:szCs w:val="20"/>
        </w:rPr>
        <w:t>Vypracoval:</w:t>
      </w:r>
      <w:r w:rsidR="00B3458D">
        <w:rPr>
          <w:rFonts w:ascii="Greta Sans Std Reg" w:hAnsi="Greta Sans Std Reg"/>
          <w:sz w:val="20"/>
          <w:szCs w:val="20"/>
        </w:rPr>
        <w:t xml:space="preserve"> </w:t>
      </w:r>
      <w:r w:rsidRPr="0042567B">
        <w:rPr>
          <w:rFonts w:ascii="Greta Sans Std Reg" w:hAnsi="Greta Sans Std Reg"/>
          <w:sz w:val="20"/>
          <w:szCs w:val="20"/>
        </w:rPr>
        <w:t xml:space="preserve">Ing. </w:t>
      </w:r>
      <w:r w:rsidR="00625A00" w:rsidRPr="0042567B">
        <w:rPr>
          <w:rFonts w:ascii="Greta Sans Std Reg" w:hAnsi="Greta Sans Std Reg"/>
          <w:sz w:val="20"/>
          <w:szCs w:val="20"/>
        </w:rPr>
        <w:t>Matej Orolín</w:t>
      </w:r>
      <w:r w:rsidRPr="0042567B">
        <w:rPr>
          <w:rFonts w:ascii="Greta Sans Std Reg" w:hAnsi="Greta Sans Std Reg"/>
          <w:sz w:val="20"/>
          <w:szCs w:val="20"/>
        </w:rPr>
        <w:t xml:space="preserve"> (Createrra)</w:t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  <w:t xml:space="preserve">dátum: </w:t>
      </w:r>
      <w:r w:rsidR="00505623">
        <w:rPr>
          <w:rFonts w:ascii="Greta Sans Std Reg" w:hAnsi="Greta Sans Std Reg"/>
          <w:sz w:val="20"/>
          <w:szCs w:val="20"/>
        </w:rPr>
        <w:t>3/2025</w:t>
      </w:r>
    </w:p>
    <w:sectPr w:rsidR="00636B79" w:rsidRPr="004256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A2732" w14:textId="77777777" w:rsidR="00464410" w:rsidRDefault="00464410" w:rsidP="00E54136">
      <w:r>
        <w:separator/>
      </w:r>
    </w:p>
  </w:endnote>
  <w:endnote w:type="continuationSeparator" w:id="0">
    <w:p w14:paraId="2F832A74" w14:textId="77777777" w:rsidR="00464410" w:rsidRDefault="00464410" w:rsidP="00E5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altName w:val="Segoe UI Symbol"/>
    <w:charset w:val="02"/>
    <w:family w:val="auto"/>
    <w:pitch w:val="default"/>
  </w:font>
  <w:font w:name="Greta Sans Std Reg">
    <w:altName w:val="Calibri"/>
    <w:charset w:val="00"/>
    <w:family w:val="auto"/>
    <w:pitch w:val="variable"/>
    <w:sig w:usb0="E00000EF" w:usb1="5001E47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DF5CE" w14:textId="77777777" w:rsidR="00636B79" w:rsidRDefault="00000000">
    <w:pPr>
      <w:pStyle w:val="Footer"/>
      <w:tabs>
        <w:tab w:val="clear" w:pos="9072"/>
        <w:tab w:val="right" w:pos="9046"/>
      </w:tabs>
      <w:ind w:firstLine="708"/>
      <w:jc w:val="right"/>
    </w:pPr>
    <w:r>
      <w:rPr>
        <w:rFonts w:ascii="Arial Narrow" w:eastAsia="Arial Narrow" w:hAnsi="Arial Narrow" w:cs="Arial Narrow"/>
      </w:rPr>
      <w:fldChar w:fldCharType="begin"/>
    </w:r>
    <w:r>
      <w:rPr>
        <w:rFonts w:ascii="Arial Narrow" w:eastAsia="Arial Narrow" w:hAnsi="Arial Narrow" w:cs="Arial Narrow"/>
      </w:rPr>
      <w:instrText xml:space="preserve"> PAGE </w:instrText>
    </w:r>
    <w:r>
      <w:rPr>
        <w:rFonts w:ascii="Arial Narrow" w:eastAsia="Arial Narrow" w:hAnsi="Arial Narrow" w:cs="Arial Narrow"/>
      </w:rPr>
      <w:fldChar w:fldCharType="separate"/>
    </w:r>
    <w:r w:rsidR="00FC0E0A">
      <w:rPr>
        <w:rFonts w:ascii="Arial Narrow" w:eastAsia="Arial Narrow" w:hAnsi="Arial Narrow" w:cs="Arial Narrow"/>
        <w:noProof/>
      </w:rPr>
      <w:t>1</w:t>
    </w:r>
    <w:r>
      <w:rPr>
        <w:rFonts w:ascii="Arial Narrow" w:eastAsia="Arial Narrow" w:hAnsi="Arial Narrow" w:cs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DF286" w14:textId="77777777" w:rsidR="00464410" w:rsidRDefault="00464410" w:rsidP="00E54136">
      <w:r>
        <w:separator/>
      </w:r>
    </w:p>
  </w:footnote>
  <w:footnote w:type="continuationSeparator" w:id="0">
    <w:p w14:paraId="4363096E" w14:textId="77777777" w:rsidR="00464410" w:rsidRDefault="00464410" w:rsidP="00E54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3D777" w14:textId="194C7EAE" w:rsidR="00904BE7" w:rsidRDefault="004D16CC" w:rsidP="00904BE7">
    <w:pPr>
      <w:pStyle w:val="Header"/>
      <w:tabs>
        <w:tab w:val="clear" w:pos="9072"/>
        <w:tab w:val="right" w:pos="9046"/>
      </w:tabs>
      <w:jc w:val="center"/>
    </w:pPr>
    <w:r>
      <w:rPr>
        <w:rFonts w:ascii="Arial Narrow" w:hAnsi="Arial Narrow"/>
      </w:rPr>
      <w:t>Obratiská autobusov</w:t>
    </w:r>
    <w:r w:rsidR="00904BE7">
      <w:rPr>
        <w:rFonts w:ascii="Arial Narrow" w:hAnsi="Arial Narrow"/>
      </w:rPr>
      <w:t xml:space="preserve"> – dokumentácia pre stavebné</w:t>
    </w:r>
    <w:r w:rsidR="00904BE7">
      <w:rPr>
        <w:rFonts w:ascii="Arial Narrow" w:hAnsi="Arial Narrow"/>
        <w:lang w:val="fr-FR"/>
      </w:rPr>
      <w:t xml:space="preserve"> </w:t>
    </w:r>
    <w:r w:rsidR="00904BE7">
      <w:rPr>
        <w:rFonts w:ascii="Arial Narrow" w:hAnsi="Arial Narrow"/>
      </w:rPr>
      <w:t>povolenie</w:t>
    </w:r>
  </w:p>
  <w:p w14:paraId="2F636797" w14:textId="61C91191" w:rsidR="00636B79" w:rsidRPr="00904BE7" w:rsidRDefault="00636B79" w:rsidP="00904B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565A7"/>
    <w:multiLevelType w:val="hybridMultilevel"/>
    <w:tmpl w:val="CB46E568"/>
    <w:numStyleLink w:val="Odrky"/>
  </w:abstractNum>
  <w:abstractNum w:abstractNumId="1" w15:restartNumberingAfterBreak="0">
    <w:nsid w:val="1ED74E09"/>
    <w:multiLevelType w:val="multilevel"/>
    <w:tmpl w:val="868AE83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742741"/>
    <w:multiLevelType w:val="hybridMultilevel"/>
    <w:tmpl w:val="95E6FF7C"/>
    <w:numStyleLink w:val="Odrky0"/>
  </w:abstractNum>
  <w:abstractNum w:abstractNumId="3" w15:restartNumberingAfterBreak="0">
    <w:nsid w:val="45580183"/>
    <w:multiLevelType w:val="hybridMultilevel"/>
    <w:tmpl w:val="7110086C"/>
    <w:styleLink w:val="Importovantl3"/>
    <w:lvl w:ilvl="0" w:tplc="77046E74">
      <w:start w:val="1"/>
      <w:numFmt w:val="bullet"/>
      <w:lvlText w:val="·"/>
      <w:lvlJc w:val="left"/>
      <w:pPr>
        <w:ind w:left="35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36C2F6">
      <w:start w:val="1"/>
      <w:numFmt w:val="bullet"/>
      <w:lvlText w:val="o"/>
      <w:lvlJc w:val="left"/>
      <w:pPr>
        <w:ind w:left="11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E21D0A">
      <w:start w:val="1"/>
      <w:numFmt w:val="bullet"/>
      <w:lvlText w:val="▪"/>
      <w:lvlJc w:val="left"/>
      <w:pPr>
        <w:ind w:left="18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7A080E">
      <w:start w:val="1"/>
      <w:numFmt w:val="bullet"/>
      <w:lvlText w:val="·"/>
      <w:lvlJc w:val="left"/>
      <w:pPr>
        <w:ind w:left="255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287E16">
      <w:start w:val="1"/>
      <w:numFmt w:val="bullet"/>
      <w:lvlText w:val="o"/>
      <w:lvlJc w:val="left"/>
      <w:pPr>
        <w:ind w:left="32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A879EA">
      <w:start w:val="1"/>
      <w:numFmt w:val="bullet"/>
      <w:lvlText w:val="▪"/>
      <w:lvlJc w:val="left"/>
      <w:pPr>
        <w:ind w:left="39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C64140">
      <w:start w:val="1"/>
      <w:numFmt w:val="bullet"/>
      <w:lvlText w:val="·"/>
      <w:lvlJc w:val="left"/>
      <w:pPr>
        <w:ind w:left="47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321700">
      <w:start w:val="1"/>
      <w:numFmt w:val="bullet"/>
      <w:lvlText w:val="o"/>
      <w:lvlJc w:val="left"/>
      <w:pPr>
        <w:ind w:left="54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E2E202">
      <w:start w:val="1"/>
      <w:numFmt w:val="bullet"/>
      <w:lvlText w:val="▪"/>
      <w:lvlJc w:val="left"/>
      <w:pPr>
        <w:ind w:left="61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674200F"/>
    <w:multiLevelType w:val="multilevel"/>
    <w:tmpl w:val="37CCDF2C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4494E82"/>
    <w:multiLevelType w:val="hybridMultilevel"/>
    <w:tmpl w:val="E41ED830"/>
    <w:numStyleLink w:val="Importovantl1"/>
  </w:abstractNum>
  <w:abstractNum w:abstractNumId="6" w15:restartNumberingAfterBreak="0">
    <w:nsid w:val="5748399F"/>
    <w:multiLevelType w:val="hybridMultilevel"/>
    <w:tmpl w:val="CB46E568"/>
    <w:numStyleLink w:val="Odrky"/>
  </w:abstractNum>
  <w:abstractNum w:abstractNumId="7" w15:restartNumberingAfterBreak="0">
    <w:nsid w:val="57EE1074"/>
    <w:multiLevelType w:val="hybridMultilevel"/>
    <w:tmpl w:val="CB46E568"/>
    <w:styleLink w:val="Odrky"/>
    <w:lvl w:ilvl="0" w:tplc="4998BA18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FEEC52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2A977E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849EFC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4A67AE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4A0FEC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F015B6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F407D8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240206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A385B65"/>
    <w:multiLevelType w:val="hybridMultilevel"/>
    <w:tmpl w:val="E41ED830"/>
    <w:styleLink w:val="Importovantl1"/>
    <w:lvl w:ilvl="0" w:tplc="2E0864B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3E3CD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D2256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0A64F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0AB9A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101208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6A370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86BE4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1C8BCA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10B20DD"/>
    <w:multiLevelType w:val="multilevel"/>
    <w:tmpl w:val="FFD680E0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0" w15:restartNumberingAfterBreak="0">
    <w:nsid w:val="61222B60"/>
    <w:multiLevelType w:val="multilevel"/>
    <w:tmpl w:val="37CCDF2C"/>
    <w:numStyleLink w:val="Importovantl2"/>
  </w:abstractNum>
  <w:abstractNum w:abstractNumId="11" w15:restartNumberingAfterBreak="0">
    <w:nsid w:val="76BE3959"/>
    <w:multiLevelType w:val="multilevel"/>
    <w:tmpl w:val="37CCDF2C"/>
    <w:numStyleLink w:val="Importovantl2"/>
  </w:abstractNum>
  <w:abstractNum w:abstractNumId="12" w15:restartNumberingAfterBreak="0">
    <w:nsid w:val="7AB244C0"/>
    <w:multiLevelType w:val="hybridMultilevel"/>
    <w:tmpl w:val="95E6FF7C"/>
    <w:styleLink w:val="Odrky0"/>
    <w:lvl w:ilvl="0" w:tplc="BC30145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D8FFFC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2A32C2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ED284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30C208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92B91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6E410E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F2F7E8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D0E3F2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44064325">
    <w:abstractNumId w:val="8"/>
  </w:num>
  <w:num w:numId="2" w16cid:durableId="2020084985">
    <w:abstractNumId w:val="5"/>
  </w:num>
  <w:num w:numId="3" w16cid:durableId="496193411">
    <w:abstractNumId w:val="4"/>
  </w:num>
  <w:num w:numId="4" w16cid:durableId="1455322174">
    <w:abstractNumId w:val="10"/>
  </w:num>
  <w:num w:numId="5" w16cid:durableId="1604336484">
    <w:abstractNumId w:val="7"/>
  </w:num>
  <w:num w:numId="6" w16cid:durableId="1558197622">
    <w:abstractNumId w:val="6"/>
  </w:num>
  <w:num w:numId="7" w16cid:durableId="1456295186">
    <w:abstractNumId w:val="0"/>
  </w:num>
  <w:num w:numId="8" w16cid:durableId="961964703">
    <w:abstractNumId w:val="1"/>
  </w:num>
  <w:num w:numId="9" w16cid:durableId="99880679">
    <w:abstractNumId w:val="11"/>
  </w:num>
  <w:num w:numId="10" w16cid:durableId="67113614">
    <w:abstractNumId w:val="12"/>
  </w:num>
  <w:num w:numId="11" w16cid:durableId="684209936">
    <w:abstractNumId w:val="2"/>
  </w:num>
  <w:num w:numId="12" w16cid:durableId="1120419994">
    <w:abstractNumId w:val="3"/>
  </w:num>
  <w:num w:numId="13" w16cid:durableId="9741439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B79"/>
    <w:rsid w:val="000148C3"/>
    <w:rsid w:val="000D72CD"/>
    <w:rsid w:val="00136C59"/>
    <w:rsid w:val="001420B1"/>
    <w:rsid w:val="001941F5"/>
    <w:rsid w:val="001D627A"/>
    <w:rsid w:val="001E7341"/>
    <w:rsid w:val="00230E3F"/>
    <w:rsid w:val="002703CE"/>
    <w:rsid w:val="00276D69"/>
    <w:rsid w:val="002C30A2"/>
    <w:rsid w:val="002C5F96"/>
    <w:rsid w:val="0031436D"/>
    <w:rsid w:val="00320262"/>
    <w:rsid w:val="00362A45"/>
    <w:rsid w:val="003652B8"/>
    <w:rsid w:val="003C73E3"/>
    <w:rsid w:val="003D1A56"/>
    <w:rsid w:val="0042567B"/>
    <w:rsid w:val="00455F80"/>
    <w:rsid w:val="00464410"/>
    <w:rsid w:val="00470D1A"/>
    <w:rsid w:val="00473441"/>
    <w:rsid w:val="0047392E"/>
    <w:rsid w:val="004D16CC"/>
    <w:rsid w:val="004D72BC"/>
    <w:rsid w:val="004E742C"/>
    <w:rsid w:val="00505623"/>
    <w:rsid w:val="005308F5"/>
    <w:rsid w:val="005416C0"/>
    <w:rsid w:val="005874E2"/>
    <w:rsid w:val="005C0ABF"/>
    <w:rsid w:val="005D2B11"/>
    <w:rsid w:val="005F167B"/>
    <w:rsid w:val="005F319B"/>
    <w:rsid w:val="005F535D"/>
    <w:rsid w:val="00610607"/>
    <w:rsid w:val="00625A00"/>
    <w:rsid w:val="00632D30"/>
    <w:rsid w:val="00636B79"/>
    <w:rsid w:val="006A3859"/>
    <w:rsid w:val="006A4E4A"/>
    <w:rsid w:val="006B2AD9"/>
    <w:rsid w:val="006E44EC"/>
    <w:rsid w:val="007647B5"/>
    <w:rsid w:val="007B5C5C"/>
    <w:rsid w:val="007D140E"/>
    <w:rsid w:val="00800D2B"/>
    <w:rsid w:val="00841282"/>
    <w:rsid w:val="0086484F"/>
    <w:rsid w:val="0087620E"/>
    <w:rsid w:val="008A17A7"/>
    <w:rsid w:val="008C1EB0"/>
    <w:rsid w:val="008C6746"/>
    <w:rsid w:val="008C7D6A"/>
    <w:rsid w:val="008D647A"/>
    <w:rsid w:val="008F1603"/>
    <w:rsid w:val="00904BE7"/>
    <w:rsid w:val="0094671B"/>
    <w:rsid w:val="00956953"/>
    <w:rsid w:val="00962E92"/>
    <w:rsid w:val="00977702"/>
    <w:rsid w:val="009D71AF"/>
    <w:rsid w:val="00A044CF"/>
    <w:rsid w:val="00A35675"/>
    <w:rsid w:val="00AC0A05"/>
    <w:rsid w:val="00AF5C50"/>
    <w:rsid w:val="00B3458D"/>
    <w:rsid w:val="00BB2E06"/>
    <w:rsid w:val="00BE4063"/>
    <w:rsid w:val="00C11A5A"/>
    <w:rsid w:val="00C46569"/>
    <w:rsid w:val="00C5623D"/>
    <w:rsid w:val="00C706AC"/>
    <w:rsid w:val="00C917FD"/>
    <w:rsid w:val="00C954FE"/>
    <w:rsid w:val="00CE1D2E"/>
    <w:rsid w:val="00CF7F77"/>
    <w:rsid w:val="00D35887"/>
    <w:rsid w:val="00DA48E7"/>
    <w:rsid w:val="00DB4DE4"/>
    <w:rsid w:val="00DC362F"/>
    <w:rsid w:val="00DC4D01"/>
    <w:rsid w:val="00E13501"/>
    <w:rsid w:val="00E54136"/>
    <w:rsid w:val="00E54E01"/>
    <w:rsid w:val="00E64E89"/>
    <w:rsid w:val="00E9185C"/>
    <w:rsid w:val="00EF497E"/>
    <w:rsid w:val="00F46FA9"/>
    <w:rsid w:val="00F95A34"/>
    <w:rsid w:val="00FA756C"/>
    <w:rsid w:val="00FC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7418B"/>
  <w15:docId w15:val="{52AE7FC7-A25A-9F4D-BA1B-0742B741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136"/>
    <w:rPr>
      <w:rFonts w:ascii="Greta Sans Std Reg" w:hAnsi="Greta Sans Std Reg" w:cs="Arial Unicode MS"/>
      <w:color w:val="000000"/>
      <w:u w:color="000000"/>
    </w:rPr>
  </w:style>
  <w:style w:type="paragraph" w:styleId="Heading1">
    <w:name w:val="heading 1"/>
    <w:basedOn w:val="NoSpacing"/>
    <w:next w:val="Normal"/>
    <w:link w:val="Heading1Char"/>
    <w:qFormat/>
    <w:rsid w:val="004E742C"/>
    <w:pPr>
      <w:numPr>
        <w:numId w:val="8"/>
      </w:numPr>
      <w:jc w:val="both"/>
      <w:outlineLvl w:val="0"/>
    </w:pPr>
    <w:rPr>
      <w:rFonts w:ascii="Greta Sans Std Reg" w:hAnsi="Greta Sans Std Reg"/>
      <w:b/>
      <w:bCs/>
      <w:sz w:val="20"/>
      <w:szCs w:val="20"/>
    </w:rPr>
  </w:style>
  <w:style w:type="paragraph" w:styleId="Heading2">
    <w:name w:val="heading 2"/>
    <w:basedOn w:val="Heading1"/>
    <w:next w:val="Normal"/>
    <w:link w:val="Heading2Char"/>
    <w:unhideWhenUsed/>
    <w:qFormat/>
    <w:rsid w:val="004E742C"/>
    <w:pPr>
      <w:numPr>
        <w:ilvl w:val="1"/>
      </w:numPr>
      <w:ind w:left="426" w:hanging="426"/>
      <w:outlineLvl w:val="1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Spacing">
    <w:name w:val="No Spacing"/>
    <w:qFormat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ovantl1">
    <w:name w:val="Importovaný štýl 1"/>
    <w:pPr>
      <w:numPr>
        <w:numId w:val="1"/>
      </w:numPr>
    </w:pPr>
  </w:style>
  <w:style w:type="numbering" w:customStyle="1" w:styleId="Importovantl2">
    <w:name w:val="Importovaný štýl 2"/>
    <w:pPr>
      <w:numPr>
        <w:numId w:val="3"/>
      </w:numPr>
    </w:pPr>
  </w:style>
  <w:style w:type="numbering" w:customStyle="1" w:styleId="Odrky">
    <w:name w:val="Odrážky"/>
    <w:pPr>
      <w:numPr>
        <w:numId w:val="5"/>
      </w:numPr>
    </w:pPr>
  </w:style>
  <w:style w:type="paragraph" w:customStyle="1" w:styleId="Predvolen">
    <w:name w:val="Predvolené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4E742C"/>
    <w:rPr>
      <w:rFonts w:ascii="Greta Sans Std Reg" w:hAnsi="Greta Sans Std Reg" w:cs="Arial Unicode MS"/>
      <w:b/>
      <w:bCs/>
      <w:color w:val="000000"/>
      <w:u w:color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EF497E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bdr w:val="none" w:sz="0" w:space="0" w:color="auto"/>
    </w:rPr>
  </w:style>
  <w:style w:type="paragraph" w:styleId="TOC1">
    <w:name w:val="toc 1"/>
    <w:basedOn w:val="Normal"/>
    <w:next w:val="Normal"/>
    <w:autoRedefine/>
    <w:uiPriority w:val="39"/>
    <w:unhideWhenUsed/>
    <w:rsid w:val="00EF497E"/>
    <w:pPr>
      <w:spacing w:before="120"/>
    </w:pPr>
    <w:rPr>
      <w:rFonts w:asciiTheme="minorHAnsi" w:hAnsi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F497E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F497E"/>
    <w:pPr>
      <w:ind w:left="48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F497E"/>
    <w:pPr>
      <w:ind w:left="72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F497E"/>
    <w:pPr>
      <w:ind w:left="9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F497E"/>
    <w:pPr>
      <w:ind w:left="12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F497E"/>
    <w:pPr>
      <w:ind w:left="144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F497E"/>
    <w:pPr>
      <w:ind w:left="168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F497E"/>
    <w:pPr>
      <w:ind w:left="1920"/>
    </w:pPr>
    <w:rPr>
      <w:rFonts w:asciiTheme="minorHAnsi" w:hAnsiTheme="minorHAnsi"/>
    </w:rPr>
  </w:style>
  <w:style w:type="character" w:customStyle="1" w:styleId="Heading2Char">
    <w:name w:val="Heading 2 Char"/>
    <w:basedOn w:val="DefaultParagraphFont"/>
    <w:link w:val="Heading2"/>
    <w:uiPriority w:val="9"/>
    <w:rsid w:val="004E742C"/>
    <w:rPr>
      <w:rFonts w:ascii="Greta Sans Std Reg" w:hAnsi="Greta Sans Std Reg" w:cs="Arial Unicode MS"/>
      <w:b/>
      <w:bCs/>
      <w:color w:val="000000"/>
      <w:u w:color="000000"/>
      <w:lang w:val="de-DE"/>
    </w:rPr>
  </w:style>
  <w:style w:type="numbering" w:customStyle="1" w:styleId="Odrky0">
    <w:name w:val="Odrážky.0"/>
    <w:rsid w:val="00E13501"/>
    <w:pPr>
      <w:numPr>
        <w:numId w:val="10"/>
      </w:numPr>
    </w:pPr>
  </w:style>
  <w:style w:type="numbering" w:customStyle="1" w:styleId="Importovantl3">
    <w:name w:val="Importovaný štýl 3"/>
    <w:rsid w:val="005308F5"/>
    <w:pPr>
      <w:numPr>
        <w:numId w:val="12"/>
      </w:numPr>
    </w:pPr>
  </w:style>
  <w:style w:type="paragraph" w:customStyle="1" w:styleId="Telo">
    <w:name w:val="Telo"/>
    <w:rsid w:val="005308F5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andard">
    <w:name w:val="Standard"/>
    <w:rsid w:val="00230E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bdr w:val="none" w:sz="0" w:space="0" w:color="auto"/>
      <w:lang w:eastAsia="zh-CN" w:bidi="hi-IN"/>
    </w:rPr>
  </w:style>
  <w:style w:type="paragraph" w:customStyle="1" w:styleId="2ka-TEXT">
    <w:name w:val="2ka-TEXT"/>
    <w:basedOn w:val="Standard"/>
    <w:rsid w:val="00230E3F"/>
    <w:pPr>
      <w:shd w:val="clear" w:color="auto" w:fill="FFFFFF"/>
      <w:spacing w:before="57"/>
    </w:pPr>
    <w:rPr>
      <w:rFonts w:ascii="Arial" w:eastAsia="Arial" w:hAnsi="Arial"/>
      <w:sz w:val="20"/>
    </w:rPr>
  </w:style>
  <w:style w:type="paragraph" w:customStyle="1" w:styleId="p1">
    <w:name w:val="p1"/>
    <w:basedOn w:val="Normal"/>
    <w:rsid w:val="004D16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 w:cs="Calibri"/>
      <w:sz w:val="18"/>
      <w:szCs w:val="18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3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4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6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4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46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0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6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5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9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9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8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8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78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9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43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5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70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Motív balík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balík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balík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3B4AE4-A5CC-C745-96C3-24CE3011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sro</cp:lastModifiedBy>
  <cp:revision>2</cp:revision>
  <cp:lastPrinted>2024-09-10T21:16:00Z</cp:lastPrinted>
  <dcterms:created xsi:type="dcterms:W3CDTF">2024-08-16T15:43:00Z</dcterms:created>
  <dcterms:modified xsi:type="dcterms:W3CDTF">2025-03-31T14:21:00Z</dcterms:modified>
</cp:coreProperties>
</file>